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CD04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2A19A2D2"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3488122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632C4C89"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58107B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21229E3"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DDDAF98"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3CA65B0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4FEB1F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9FD76AB"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BBE4B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E58A00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8FFE99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B1E10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5B79FF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4858">
                              <w:rPr>
                                <w:rFonts w:asciiTheme="majorHAnsi" w:hAnsiTheme="majorHAnsi" w:cs="Arial"/>
                                <w:b/>
                                <w:bCs/>
                                <w:color w:val="0D0D0D" w:themeColor="text1" w:themeTint="F2"/>
                                <w:sz w:val="36"/>
                                <w:szCs w:val="22"/>
                                <w:lang w:val="es-ES_tradnl"/>
                              </w:rPr>
                              <w:t>136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94B63">
                              <w:rPr>
                                <w:rFonts w:asciiTheme="majorHAnsi" w:hAnsiTheme="majorHAnsi" w:cs="Arial"/>
                                <w:b/>
                                <w:bCs/>
                                <w:color w:val="0D0D0D" w:themeColor="text1" w:themeTint="F2"/>
                                <w:sz w:val="36"/>
                                <w:szCs w:val="22"/>
                                <w:lang w:val="es-ES_tradnl"/>
                              </w:rPr>
                              <w:t>2</w:t>
                            </w:r>
                          </w:p>
                          <w:p w14:paraId="0F4FF559" w14:textId="0252EAD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1386">
                              <w:rPr>
                                <w:rFonts w:asciiTheme="majorHAnsi" w:hAnsiTheme="majorHAnsi" w:cs="Arial"/>
                                <w:b/>
                                <w:color w:val="0D0D0D" w:themeColor="text1" w:themeTint="F2"/>
                                <w:sz w:val="36"/>
                                <w:szCs w:val="22"/>
                                <w:lang w:val="es-ES_tradnl"/>
                              </w:rPr>
                              <w:t>428</w:t>
                            </w:r>
                            <w:r w:rsidR="00246D1F" w:rsidRPr="004E2649">
                              <w:rPr>
                                <w:rFonts w:asciiTheme="majorHAnsi" w:hAnsiTheme="majorHAnsi" w:cs="Arial"/>
                                <w:b/>
                                <w:color w:val="0D0D0D" w:themeColor="text1" w:themeTint="F2"/>
                                <w:sz w:val="36"/>
                                <w:szCs w:val="22"/>
                                <w:lang w:val="es-ES_tradnl"/>
                              </w:rPr>
                              <w:t>-</w:t>
                            </w:r>
                            <w:r w:rsidR="00A71386">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09841E25" w14:textId="0C9DF72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446E4F">
                              <w:rPr>
                                <w:rFonts w:asciiTheme="majorHAnsi" w:hAnsiTheme="majorHAnsi" w:cs="Arial"/>
                                <w:color w:val="0D0D0D" w:themeColor="text1" w:themeTint="F2"/>
                                <w:szCs w:val="22"/>
                                <w:lang w:val="es-ES_tradnl"/>
                              </w:rPr>
                              <w:t xml:space="preserve">INFORME DE </w:t>
                            </w:r>
                            <w:r w:rsidR="008D515C">
                              <w:rPr>
                                <w:rFonts w:asciiTheme="majorHAnsi" w:hAnsiTheme="majorHAnsi" w:cs="Arial"/>
                                <w:color w:val="0D0D0D" w:themeColor="text1" w:themeTint="F2"/>
                                <w:szCs w:val="22"/>
                                <w:lang w:val="es-ES_tradnl"/>
                              </w:rPr>
                              <w:t>IN</w:t>
                            </w:r>
                            <w:r w:rsidRPr="00446E4F">
                              <w:rPr>
                                <w:rFonts w:asciiTheme="majorHAnsi" w:hAnsiTheme="majorHAnsi" w:cs="Arial"/>
                                <w:color w:val="0D0D0D" w:themeColor="text1" w:themeTint="F2"/>
                                <w:szCs w:val="22"/>
                                <w:lang w:val="es-ES_tradnl"/>
                              </w:rPr>
                              <w:t>ADMISIBILIDAD</w:t>
                            </w:r>
                            <w:r w:rsidR="00F519CF" w:rsidRPr="00446E4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40B93953" w14:textId="5EE7CBD1" w:rsidR="00B02C35" w:rsidRPr="00B02C35" w:rsidRDefault="00B02C35" w:rsidP="007A5817">
                            <w:pPr>
                              <w:rPr>
                                <w:rFonts w:asciiTheme="majorHAnsi" w:hAnsiTheme="majorHAnsi" w:cs="Arial"/>
                                <w:color w:val="0D0D0D" w:themeColor="text1" w:themeTint="F2"/>
                                <w:lang w:val="es-ES_tradnl"/>
                              </w:rPr>
                            </w:pPr>
                            <w:r w:rsidRPr="00B02C35">
                              <w:rPr>
                                <w:rFonts w:ascii="Cambria" w:hAnsi="Cambria"/>
                                <w:bCs/>
                                <w:lang w:val="es-ES"/>
                              </w:rPr>
                              <w:t>JORGE ISAAC RODELO MEN</w:t>
                            </w:r>
                            <w:r w:rsidR="00CF7B46">
                              <w:rPr>
                                <w:rFonts w:ascii="Cambria" w:hAnsi="Cambria"/>
                                <w:bCs/>
                                <w:lang w:val="es-ES"/>
                              </w:rPr>
                              <w:t>CO</w:t>
                            </w:r>
                          </w:p>
                          <w:p w14:paraId="5CF377E5" w14:textId="5ED23146" w:rsidR="005B52B0" w:rsidRPr="00AE5488" w:rsidRDefault="00A71386"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5B79FF9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94858">
                        <w:rPr>
                          <w:rFonts w:asciiTheme="majorHAnsi" w:hAnsiTheme="majorHAnsi" w:cs="Arial"/>
                          <w:b/>
                          <w:bCs/>
                          <w:color w:val="0D0D0D" w:themeColor="text1" w:themeTint="F2"/>
                          <w:sz w:val="36"/>
                          <w:szCs w:val="22"/>
                          <w:lang w:val="es-ES_tradnl"/>
                        </w:rPr>
                        <w:t>136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394B63">
                        <w:rPr>
                          <w:rFonts w:asciiTheme="majorHAnsi" w:hAnsiTheme="majorHAnsi" w:cs="Arial"/>
                          <w:b/>
                          <w:bCs/>
                          <w:color w:val="0D0D0D" w:themeColor="text1" w:themeTint="F2"/>
                          <w:sz w:val="36"/>
                          <w:szCs w:val="22"/>
                          <w:lang w:val="es-ES_tradnl"/>
                        </w:rPr>
                        <w:t>2</w:t>
                      </w:r>
                    </w:p>
                    <w:p w14:paraId="0F4FF559" w14:textId="0252EAD6"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71386">
                        <w:rPr>
                          <w:rFonts w:asciiTheme="majorHAnsi" w:hAnsiTheme="majorHAnsi" w:cs="Arial"/>
                          <w:b/>
                          <w:color w:val="0D0D0D" w:themeColor="text1" w:themeTint="F2"/>
                          <w:sz w:val="36"/>
                          <w:szCs w:val="22"/>
                          <w:lang w:val="es-ES_tradnl"/>
                        </w:rPr>
                        <w:t>428</w:t>
                      </w:r>
                      <w:r w:rsidR="00246D1F" w:rsidRPr="004E2649">
                        <w:rPr>
                          <w:rFonts w:asciiTheme="majorHAnsi" w:hAnsiTheme="majorHAnsi" w:cs="Arial"/>
                          <w:b/>
                          <w:color w:val="0D0D0D" w:themeColor="text1" w:themeTint="F2"/>
                          <w:sz w:val="36"/>
                          <w:szCs w:val="22"/>
                          <w:lang w:val="es-ES_tradnl"/>
                        </w:rPr>
                        <w:t>-</w:t>
                      </w:r>
                      <w:r w:rsidR="00A71386">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09841E25" w14:textId="0C9DF72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446E4F">
                        <w:rPr>
                          <w:rFonts w:asciiTheme="majorHAnsi" w:hAnsiTheme="majorHAnsi" w:cs="Arial"/>
                          <w:color w:val="0D0D0D" w:themeColor="text1" w:themeTint="F2"/>
                          <w:szCs w:val="22"/>
                          <w:lang w:val="es-ES_tradnl"/>
                        </w:rPr>
                        <w:t xml:space="preserve">INFORME DE </w:t>
                      </w:r>
                      <w:r w:rsidR="008D515C">
                        <w:rPr>
                          <w:rFonts w:asciiTheme="majorHAnsi" w:hAnsiTheme="majorHAnsi" w:cs="Arial"/>
                          <w:color w:val="0D0D0D" w:themeColor="text1" w:themeTint="F2"/>
                          <w:szCs w:val="22"/>
                          <w:lang w:val="es-ES_tradnl"/>
                        </w:rPr>
                        <w:t>IN</w:t>
                      </w:r>
                      <w:r w:rsidRPr="00446E4F">
                        <w:rPr>
                          <w:rFonts w:asciiTheme="majorHAnsi" w:hAnsiTheme="majorHAnsi" w:cs="Arial"/>
                          <w:color w:val="0D0D0D" w:themeColor="text1" w:themeTint="F2"/>
                          <w:szCs w:val="22"/>
                          <w:lang w:val="es-ES_tradnl"/>
                        </w:rPr>
                        <w:t>ADMISIBILIDAD</w:t>
                      </w:r>
                      <w:r w:rsidR="00F519CF" w:rsidRPr="00446E4F">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40B93953" w14:textId="5EE7CBD1" w:rsidR="00B02C35" w:rsidRPr="00B02C35" w:rsidRDefault="00B02C35" w:rsidP="007A5817">
                      <w:pPr>
                        <w:rPr>
                          <w:rFonts w:asciiTheme="majorHAnsi" w:hAnsiTheme="majorHAnsi" w:cs="Arial"/>
                          <w:color w:val="0D0D0D" w:themeColor="text1" w:themeTint="F2"/>
                          <w:lang w:val="es-ES_tradnl"/>
                        </w:rPr>
                      </w:pPr>
                      <w:r w:rsidRPr="00B02C35">
                        <w:rPr>
                          <w:rFonts w:ascii="Cambria" w:hAnsi="Cambria"/>
                          <w:bCs/>
                          <w:lang w:val="es-ES"/>
                        </w:rPr>
                        <w:t>JORGE ISAAC RODELO MEN</w:t>
                      </w:r>
                      <w:r w:rsidR="00CF7B46">
                        <w:rPr>
                          <w:rFonts w:ascii="Cambria" w:hAnsi="Cambria"/>
                          <w:bCs/>
                          <w:lang w:val="es-ES"/>
                        </w:rPr>
                        <w:t>CO</w:t>
                      </w:r>
                    </w:p>
                    <w:p w14:paraId="5CF377E5" w14:textId="5ED23146" w:rsidR="005B52B0" w:rsidRPr="00AE5488" w:rsidRDefault="00A71386"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31B75489" w:rsidR="00627C9F" w:rsidRPr="00DF2EC6" w:rsidRDefault="00834D49" w:rsidP="007A5817">
                            <w:pPr>
                              <w:spacing w:line="276" w:lineRule="auto"/>
                              <w:jc w:val="right"/>
                              <w:rPr>
                                <w:rFonts w:asciiTheme="minorHAnsi" w:hAnsiTheme="minorHAnsi"/>
                                <w:color w:val="FFFFFF" w:themeColor="background1"/>
                                <w:sz w:val="22"/>
                                <w:lang w:val="es-AR"/>
                              </w:rPr>
                            </w:pPr>
                            <w:r w:rsidRPr="00DF2EC6">
                              <w:rPr>
                                <w:rFonts w:asciiTheme="minorHAnsi" w:hAnsiTheme="minorHAnsi"/>
                                <w:color w:val="FFFFFF" w:themeColor="background1"/>
                                <w:sz w:val="22"/>
                                <w:lang w:val="es-AR"/>
                              </w:rPr>
                              <w:t>OEA/Ser.L/V/II</w:t>
                            </w:r>
                          </w:p>
                          <w:p w14:paraId="1567378D" w14:textId="691E2534" w:rsidR="00627C9F" w:rsidRPr="00DF2EC6" w:rsidRDefault="00627C9F" w:rsidP="007A5817">
                            <w:pPr>
                              <w:spacing w:line="276" w:lineRule="auto"/>
                              <w:jc w:val="right"/>
                              <w:rPr>
                                <w:rFonts w:asciiTheme="minorHAnsi" w:hAnsiTheme="minorHAnsi"/>
                                <w:color w:val="FFFFFF" w:themeColor="background1"/>
                                <w:sz w:val="22"/>
                                <w:lang w:val="es-AR"/>
                              </w:rPr>
                            </w:pPr>
                            <w:r w:rsidRPr="00DF2EC6">
                              <w:rPr>
                                <w:rFonts w:asciiTheme="minorHAnsi" w:hAnsiTheme="minorHAnsi"/>
                                <w:color w:val="FFFFFF" w:themeColor="background1"/>
                                <w:sz w:val="22"/>
                                <w:lang w:val="es-AR"/>
                              </w:rPr>
                              <w:t xml:space="preserve">Doc. </w:t>
                            </w:r>
                            <w:r w:rsidR="00315AE9" w:rsidRPr="00DF2EC6">
                              <w:rPr>
                                <w:rFonts w:asciiTheme="minorHAnsi" w:hAnsiTheme="minorHAnsi"/>
                                <w:color w:val="FFFFFF" w:themeColor="background1"/>
                                <w:sz w:val="22"/>
                                <w:lang w:val="es-AR"/>
                              </w:rPr>
                              <w:t>139</w:t>
                            </w:r>
                          </w:p>
                          <w:p w14:paraId="33CAE787" w14:textId="31D57334" w:rsidR="00627C9F" w:rsidRPr="00C25ADB" w:rsidRDefault="00315A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394B63">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31B75489" w:rsidR="00627C9F" w:rsidRPr="00DF2EC6" w:rsidRDefault="00834D49" w:rsidP="007A5817">
                      <w:pPr>
                        <w:spacing w:line="276" w:lineRule="auto"/>
                        <w:jc w:val="right"/>
                        <w:rPr>
                          <w:rFonts w:asciiTheme="minorHAnsi" w:hAnsiTheme="minorHAnsi"/>
                          <w:color w:val="FFFFFF" w:themeColor="background1"/>
                          <w:sz w:val="22"/>
                          <w:lang w:val="es-AR"/>
                        </w:rPr>
                      </w:pPr>
                      <w:r w:rsidRPr="00DF2EC6">
                        <w:rPr>
                          <w:rFonts w:asciiTheme="minorHAnsi" w:hAnsiTheme="minorHAnsi"/>
                          <w:color w:val="FFFFFF" w:themeColor="background1"/>
                          <w:sz w:val="22"/>
                          <w:lang w:val="es-AR"/>
                        </w:rPr>
                        <w:t>OEA/Ser.L/V/II</w:t>
                      </w:r>
                    </w:p>
                    <w:p w14:paraId="1567378D" w14:textId="691E2534" w:rsidR="00627C9F" w:rsidRPr="00DF2EC6" w:rsidRDefault="00627C9F" w:rsidP="007A5817">
                      <w:pPr>
                        <w:spacing w:line="276" w:lineRule="auto"/>
                        <w:jc w:val="right"/>
                        <w:rPr>
                          <w:rFonts w:asciiTheme="minorHAnsi" w:hAnsiTheme="minorHAnsi"/>
                          <w:color w:val="FFFFFF" w:themeColor="background1"/>
                          <w:sz w:val="22"/>
                          <w:lang w:val="es-AR"/>
                        </w:rPr>
                      </w:pPr>
                      <w:r w:rsidRPr="00DF2EC6">
                        <w:rPr>
                          <w:rFonts w:asciiTheme="minorHAnsi" w:hAnsiTheme="minorHAnsi"/>
                          <w:color w:val="FFFFFF" w:themeColor="background1"/>
                          <w:sz w:val="22"/>
                          <w:lang w:val="es-AR"/>
                        </w:rPr>
                        <w:t xml:space="preserve">Doc. </w:t>
                      </w:r>
                      <w:r w:rsidR="00315AE9" w:rsidRPr="00DF2EC6">
                        <w:rPr>
                          <w:rFonts w:asciiTheme="minorHAnsi" w:hAnsiTheme="minorHAnsi"/>
                          <w:color w:val="FFFFFF" w:themeColor="background1"/>
                          <w:sz w:val="22"/>
                          <w:lang w:val="es-AR"/>
                        </w:rPr>
                        <w:t>139</w:t>
                      </w:r>
                    </w:p>
                    <w:p w14:paraId="33CAE787" w14:textId="31D57334" w:rsidR="00627C9F" w:rsidRPr="00C25ADB" w:rsidRDefault="00315AE9"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27 junio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394B63">
                        <w:rPr>
                          <w:rFonts w:asciiTheme="minorHAnsi" w:hAnsiTheme="minorHAnsi"/>
                          <w:color w:val="FFFFFF" w:themeColor="background1"/>
                          <w:sz w:val="22"/>
                          <w:lang w:val="es-PA"/>
                        </w:rPr>
                        <w:t>2</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BE07B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B39F50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97A04C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15399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E4EB7F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F41FF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C7C6C5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55960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6A7D5D"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2583060"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C44B9A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9403C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061D2A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3DAC6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F47B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43753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6F570E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F98CF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0A280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2B903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48A81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56605F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0100F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8E20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A8B41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60F20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132207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B14E7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1444EE6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B52754">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315AE9">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315AE9">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94B63">
                              <w:rPr>
                                <w:rFonts w:asciiTheme="majorHAnsi" w:hAnsiTheme="majorHAnsi"/>
                                <w:color w:val="0D0D0D" w:themeColor="text1" w:themeTint="F2"/>
                                <w:sz w:val="18"/>
                                <w:szCs w:val="22"/>
                                <w:lang w:val="es-ES"/>
                              </w:rPr>
                              <w:t>2</w:t>
                            </w:r>
                            <w:r w:rsidR="00315AE9">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1444EE61"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r w:rsidR="00B52754">
                        <w:rPr>
                          <w:rFonts w:asciiTheme="majorHAnsi" w:hAnsiTheme="majorHAnsi"/>
                          <w:color w:val="0D0D0D" w:themeColor="text1" w:themeTint="F2"/>
                          <w:sz w:val="18"/>
                          <w:szCs w:val="22"/>
                          <w:lang w:val="es-ES"/>
                        </w:rPr>
                        <w:t>electrónicamente</w:t>
                      </w:r>
                      <w:r w:rsidRPr="00890650">
                        <w:rPr>
                          <w:rFonts w:asciiTheme="majorHAnsi" w:hAnsiTheme="majorHAnsi"/>
                          <w:color w:val="0D0D0D" w:themeColor="text1" w:themeTint="F2"/>
                          <w:sz w:val="18"/>
                          <w:szCs w:val="22"/>
                          <w:lang w:val="es-ES"/>
                        </w:rPr>
                        <w:t xml:space="preserve"> por la Comisión el </w:t>
                      </w:r>
                      <w:r w:rsidR="00315AE9">
                        <w:rPr>
                          <w:rFonts w:asciiTheme="majorHAnsi" w:hAnsiTheme="majorHAnsi"/>
                          <w:color w:val="0D0D0D" w:themeColor="text1" w:themeTint="F2"/>
                          <w:sz w:val="18"/>
                          <w:szCs w:val="22"/>
                          <w:lang w:val="es-ES"/>
                        </w:rPr>
                        <w:t>27</w:t>
                      </w:r>
                      <w:r w:rsidRPr="00890650">
                        <w:rPr>
                          <w:rFonts w:asciiTheme="majorHAnsi" w:hAnsiTheme="majorHAnsi"/>
                          <w:color w:val="0D0D0D" w:themeColor="text1" w:themeTint="F2"/>
                          <w:sz w:val="18"/>
                          <w:szCs w:val="22"/>
                          <w:lang w:val="es-ES"/>
                        </w:rPr>
                        <w:t xml:space="preserve"> de </w:t>
                      </w:r>
                      <w:r w:rsidR="00315AE9">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394B63">
                        <w:rPr>
                          <w:rFonts w:asciiTheme="majorHAnsi" w:hAnsiTheme="majorHAnsi"/>
                          <w:color w:val="0D0D0D" w:themeColor="text1" w:themeTint="F2"/>
                          <w:sz w:val="18"/>
                          <w:szCs w:val="22"/>
                          <w:lang w:val="es-ES"/>
                        </w:rPr>
                        <w:t>2</w:t>
                      </w:r>
                      <w:r w:rsidR="00315AE9">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563D1C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4D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B81CDC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DBF10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FAF67" w14:textId="77777777" w:rsidR="00E44757" w:rsidRDefault="00113F73" w:rsidP="00113F73">
                            <w:pPr>
                              <w:spacing w:line="276" w:lineRule="auto"/>
                              <w:rPr>
                                <w:rFonts w:asciiTheme="majorHAnsi" w:hAnsiTheme="majorHAnsi"/>
                                <w:color w:val="595959" w:themeColor="text1" w:themeTint="A6"/>
                                <w:sz w:val="18"/>
                                <w:szCs w:val="18"/>
                                <w:lang w:val="es-ES_tradnl"/>
                              </w:rPr>
                            </w:pPr>
                            <w:r w:rsidRPr="00446E4F">
                              <w:rPr>
                                <w:rFonts w:asciiTheme="majorHAnsi" w:hAnsiTheme="majorHAnsi"/>
                                <w:b/>
                                <w:color w:val="595959" w:themeColor="text1" w:themeTint="A6"/>
                                <w:sz w:val="18"/>
                                <w:szCs w:val="18"/>
                                <w:lang w:val="pt-BR"/>
                              </w:rPr>
                              <w:t>Citar como:</w:t>
                            </w:r>
                            <w:r w:rsidRPr="00446E4F">
                              <w:rPr>
                                <w:rFonts w:asciiTheme="majorHAnsi" w:hAnsiTheme="majorHAnsi"/>
                                <w:color w:val="595959" w:themeColor="text1" w:themeTint="A6"/>
                                <w:sz w:val="18"/>
                                <w:szCs w:val="18"/>
                                <w:lang w:val="pt-BR"/>
                              </w:rPr>
                              <w:t xml:space="preserve"> CIDH, Informe No. </w:t>
                            </w:r>
                            <w:r w:rsidR="00315AE9" w:rsidRPr="00E44757">
                              <w:rPr>
                                <w:rFonts w:asciiTheme="majorHAnsi" w:hAnsiTheme="majorHAnsi"/>
                                <w:color w:val="595959" w:themeColor="text1" w:themeTint="A6"/>
                                <w:sz w:val="18"/>
                                <w:szCs w:val="18"/>
                                <w:lang w:val="pt-BR"/>
                              </w:rPr>
                              <w:t>136</w:t>
                            </w:r>
                            <w:r w:rsidR="007B05C4" w:rsidRPr="00E44757">
                              <w:rPr>
                                <w:rFonts w:asciiTheme="majorHAnsi" w:hAnsiTheme="majorHAnsi"/>
                                <w:color w:val="595959" w:themeColor="text1" w:themeTint="A6"/>
                                <w:sz w:val="18"/>
                                <w:szCs w:val="18"/>
                                <w:lang w:val="pt-BR"/>
                              </w:rPr>
                              <w:t>/</w:t>
                            </w:r>
                            <w:r w:rsidR="00E44757" w:rsidRPr="00E44757">
                              <w:rPr>
                                <w:rFonts w:asciiTheme="majorHAnsi" w:hAnsiTheme="majorHAnsi"/>
                                <w:color w:val="595959" w:themeColor="text1" w:themeTint="A6"/>
                                <w:sz w:val="18"/>
                                <w:szCs w:val="18"/>
                                <w:lang w:val="pt-BR"/>
                              </w:rPr>
                              <w:t>22</w:t>
                            </w:r>
                            <w:r w:rsidRPr="00E44757">
                              <w:rPr>
                                <w:rFonts w:asciiTheme="majorHAnsi" w:hAnsiTheme="majorHAnsi"/>
                                <w:color w:val="595959" w:themeColor="text1" w:themeTint="A6"/>
                                <w:sz w:val="18"/>
                                <w:szCs w:val="18"/>
                                <w:lang w:val="pt-BR"/>
                              </w:rPr>
                              <w:t xml:space="preserve">. </w:t>
                            </w:r>
                            <w:r w:rsidR="000433C9" w:rsidRPr="00446E4F">
                              <w:rPr>
                                <w:rFonts w:asciiTheme="majorHAnsi" w:hAnsiTheme="majorHAnsi"/>
                                <w:color w:val="595959" w:themeColor="text1" w:themeTint="A6"/>
                                <w:sz w:val="18"/>
                                <w:szCs w:val="18"/>
                                <w:lang w:val="es-ES_tradnl"/>
                              </w:rPr>
                              <w:t>Petici</w:t>
                            </w:r>
                            <w:r w:rsidR="000433C9" w:rsidRPr="00446E4F">
                              <w:rPr>
                                <w:rFonts w:asciiTheme="majorHAnsi" w:hAnsiTheme="majorHAnsi"/>
                                <w:color w:val="595959" w:themeColor="text1" w:themeTint="A6"/>
                                <w:sz w:val="18"/>
                                <w:szCs w:val="18"/>
                                <w:lang w:val="es-ES"/>
                              </w:rPr>
                              <w:t xml:space="preserve">ón </w:t>
                            </w:r>
                            <w:r w:rsidR="00FC6401" w:rsidRPr="00446E4F">
                              <w:rPr>
                                <w:rFonts w:asciiTheme="majorHAnsi" w:hAnsiTheme="majorHAnsi"/>
                                <w:color w:val="595959" w:themeColor="text1" w:themeTint="A6"/>
                                <w:sz w:val="18"/>
                                <w:szCs w:val="18"/>
                                <w:lang w:val="es-ES"/>
                              </w:rPr>
                              <w:t>428</w:t>
                            </w:r>
                            <w:r w:rsidR="000433C9" w:rsidRPr="00446E4F">
                              <w:rPr>
                                <w:rFonts w:asciiTheme="majorHAnsi" w:hAnsiTheme="majorHAnsi"/>
                                <w:color w:val="595959" w:themeColor="text1" w:themeTint="A6"/>
                                <w:sz w:val="18"/>
                                <w:szCs w:val="18"/>
                                <w:lang w:val="es-ES"/>
                              </w:rPr>
                              <w:t>-</w:t>
                            </w:r>
                            <w:r w:rsidR="00FC6401" w:rsidRPr="00446E4F">
                              <w:rPr>
                                <w:rFonts w:asciiTheme="majorHAnsi" w:hAnsiTheme="majorHAnsi"/>
                                <w:color w:val="595959" w:themeColor="text1" w:themeTint="A6"/>
                                <w:sz w:val="18"/>
                                <w:szCs w:val="18"/>
                                <w:lang w:val="es-ES"/>
                              </w:rPr>
                              <w:t>12</w:t>
                            </w:r>
                            <w:r w:rsidR="000433C9" w:rsidRPr="00446E4F">
                              <w:rPr>
                                <w:rFonts w:asciiTheme="majorHAnsi" w:hAnsiTheme="majorHAnsi"/>
                                <w:color w:val="595959" w:themeColor="text1" w:themeTint="A6"/>
                                <w:sz w:val="18"/>
                                <w:szCs w:val="18"/>
                                <w:lang w:val="es-ES"/>
                              </w:rPr>
                              <w:t xml:space="preserve">. </w:t>
                            </w:r>
                            <w:r w:rsidR="008D515C">
                              <w:rPr>
                                <w:rFonts w:asciiTheme="majorHAnsi" w:hAnsiTheme="majorHAnsi"/>
                                <w:color w:val="595959" w:themeColor="text1" w:themeTint="A6"/>
                                <w:sz w:val="18"/>
                                <w:szCs w:val="18"/>
                                <w:lang w:val="es-ES_tradnl"/>
                              </w:rPr>
                              <w:t>Ina</w:t>
                            </w:r>
                            <w:r w:rsidRPr="00446E4F">
                              <w:rPr>
                                <w:rFonts w:asciiTheme="majorHAnsi" w:hAnsiTheme="majorHAnsi"/>
                                <w:color w:val="595959" w:themeColor="text1" w:themeTint="A6"/>
                                <w:sz w:val="18"/>
                                <w:szCs w:val="18"/>
                                <w:lang w:val="es-ES_tradnl"/>
                              </w:rPr>
                              <w:t xml:space="preserve">dmisibilidad. </w:t>
                            </w:r>
                          </w:p>
                          <w:p w14:paraId="48C32FFC" w14:textId="25DB2D69" w:rsidR="00113F73" w:rsidRPr="007B05C4" w:rsidRDefault="00B02C35" w:rsidP="00113F73">
                            <w:pPr>
                              <w:spacing w:line="276" w:lineRule="auto"/>
                              <w:rPr>
                                <w:rFonts w:asciiTheme="majorHAnsi" w:hAnsiTheme="majorHAnsi"/>
                                <w:color w:val="595959" w:themeColor="text1" w:themeTint="A6"/>
                                <w:sz w:val="18"/>
                                <w:szCs w:val="18"/>
                                <w:lang w:val="es-ES"/>
                              </w:rPr>
                            </w:pPr>
                            <w:r w:rsidRPr="00446E4F">
                              <w:rPr>
                                <w:rFonts w:asciiTheme="majorHAnsi" w:hAnsiTheme="majorHAnsi"/>
                                <w:bCs/>
                                <w:color w:val="595959" w:themeColor="text1" w:themeTint="A6"/>
                                <w:sz w:val="18"/>
                                <w:szCs w:val="18"/>
                                <w:lang w:val="es-ES"/>
                              </w:rPr>
                              <w:t>Jorge Isaac Rodelo Men</w:t>
                            </w:r>
                            <w:r w:rsidR="00680569">
                              <w:rPr>
                                <w:rFonts w:asciiTheme="majorHAnsi" w:hAnsiTheme="majorHAnsi"/>
                                <w:bCs/>
                                <w:color w:val="595959" w:themeColor="text1" w:themeTint="A6"/>
                                <w:sz w:val="18"/>
                                <w:szCs w:val="18"/>
                                <w:lang w:val="es-ES"/>
                              </w:rPr>
                              <w:t>co</w:t>
                            </w:r>
                            <w:r w:rsidR="00113F73" w:rsidRPr="00446E4F">
                              <w:rPr>
                                <w:rFonts w:asciiTheme="majorHAnsi" w:hAnsiTheme="majorHAnsi"/>
                                <w:color w:val="595959" w:themeColor="text1" w:themeTint="A6"/>
                                <w:sz w:val="18"/>
                                <w:szCs w:val="18"/>
                                <w:lang w:val="es-ES_tradnl"/>
                              </w:rPr>
                              <w:t xml:space="preserve">. </w:t>
                            </w:r>
                            <w:r w:rsidR="00FC6401" w:rsidRPr="00446E4F">
                              <w:rPr>
                                <w:rFonts w:asciiTheme="majorHAnsi" w:hAnsiTheme="majorHAnsi"/>
                                <w:color w:val="595959" w:themeColor="text1" w:themeTint="A6"/>
                                <w:sz w:val="18"/>
                                <w:szCs w:val="18"/>
                                <w:lang w:val="es-ES_tradnl"/>
                              </w:rPr>
                              <w:t>Colombia</w:t>
                            </w:r>
                            <w:r w:rsidR="00113F73" w:rsidRPr="00446E4F">
                              <w:rPr>
                                <w:rFonts w:asciiTheme="majorHAnsi" w:hAnsiTheme="majorHAnsi"/>
                                <w:color w:val="595959" w:themeColor="text1" w:themeTint="A6"/>
                                <w:sz w:val="18"/>
                                <w:szCs w:val="18"/>
                                <w:lang w:val="es-ES_tradnl"/>
                              </w:rPr>
                              <w:t xml:space="preserve">. </w:t>
                            </w:r>
                            <w:r w:rsidR="00E44757">
                              <w:rPr>
                                <w:rFonts w:asciiTheme="majorHAnsi" w:hAnsiTheme="majorHAnsi"/>
                                <w:color w:val="595959" w:themeColor="text1" w:themeTint="A6"/>
                                <w:sz w:val="18"/>
                                <w:szCs w:val="18"/>
                                <w:lang w:val="es-ES"/>
                              </w:rPr>
                              <w:t>27 de junio de 2022</w:t>
                            </w:r>
                            <w:r w:rsidR="00113F73" w:rsidRPr="00446E4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5BFAF67" w14:textId="77777777" w:rsidR="00E44757" w:rsidRDefault="00113F73" w:rsidP="00113F73">
                      <w:pPr>
                        <w:spacing w:line="276" w:lineRule="auto"/>
                        <w:rPr>
                          <w:rFonts w:asciiTheme="majorHAnsi" w:hAnsiTheme="majorHAnsi"/>
                          <w:color w:val="595959" w:themeColor="text1" w:themeTint="A6"/>
                          <w:sz w:val="18"/>
                          <w:szCs w:val="18"/>
                          <w:lang w:val="es-ES_tradnl"/>
                        </w:rPr>
                      </w:pPr>
                      <w:r w:rsidRPr="00446E4F">
                        <w:rPr>
                          <w:rFonts w:asciiTheme="majorHAnsi" w:hAnsiTheme="majorHAnsi"/>
                          <w:b/>
                          <w:color w:val="595959" w:themeColor="text1" w:themeTint="A6"/>
                          <w:sz w:val="18"/>
                          <w:szCs w:val="18"/>
                          <w:lang w:val="pt-BR"/>
                        </w:rPr>
                        <w:t>Citar como:</w:t>
                      </w:r>
                      <w:r w:rsidRPr="00446E4F">
                        <w:rPr>
                          <w:rFonts w:asciiTheme="majorHAnsi" w:hAnsiTheme="majorHAnsi"/>
                          <w:color w:val="595959" w:themeColor="text1" w:themeTint="A6"/>
                          <w:sz w:val="18"/>
                          <w:szCs w:val="18"/>
                          <w:lang w:val="pt-BR"/>
                        </w:rPr>
                        <w:t xml:space="preserve"> CIDH, Informe No. </w:t>
                      </w:r>
                      <w:r w:rsidR="00315AE9" w:rsidRPr="00E44757">
                        <w:rPr>
                          <w:rFonts w:asciiTheme="majorHAnsi" w:hAnsiTheme="majorHAnsi"/>
                          <w:color w:val="595959" w:themeColor="text1" w:themeTint="A6"/>
                          <w:sz w:val="18"/>
                          <w:szCs w:val="18"/>
                          <w:lang w:val="pt-BR"/>
                        </w:rPr>
                        <w:t>136</w:t>
                      </w:r>
                      <w:r w:rsidR="007B05C4" w:rsidRPr="00E44757">
                        <w:rPr>
                          <w:rFonts w:asciiTheme="majorHAnsi" w:hAnsiTheme="majorHAnsi"/>
                          <w:color w:val="595959" w:themeColor="text1" w:themeTint="A6"/>
                          <w:sz w:val="18"/>
                          <w:szCs w:val="18"/>
                          <w:lang w:val="pt-BR"/>
                        </w:rPr>
                        <w:t>/</w:t>
                      </w:r>
                      <w:r w:rsidR="00E44757" w:rsidRPr="00E44757">
                        <w:rPr>
                          <w:rFonts w:asciiTheme="majorHAnsi" w:hAnsiTheme="majorHAnsi"/>
                          <w:color w:val="595959" w:themeColor="text1" w:themeTint="A6"/>
                          <w:sz w:val="18"/>
                          <w:szCs w:val="18"/>
                          <w:lang w:val="pt-BR"/>
                        </w:rPr>
                        <w:t>22</w:t>
                      </w:r>
                      <w:r w:rsidRPr="00E44757">
                        <w:rPr>
                          <w:rFonts w:asciiTheme="majorHAnsi" w:hAnsiTheme="majorHAnsi"/>
                          <w:color w:val="595959" w:themeColor="text1" w:themeTint="A6"/>
                          <w:sz w:val="18"/>
                          <w:szCs w:val="18"/>
                          <w:lang w:val="pt-BR"/>
                        </w:rPr>
                        <w:t xml:space="preserve">. </w:t>
                      </w:r>
                      <w:r w:rsidR="000433C9" w:rsidRPr="00446E4F">
                        <w:rPr>
                          <w:rFonts w:asciiTheme="majorHAnsi" w:hAnsiTheme="majorHAnsi"/>
                          <w:color w:val="595959" w:themeColor="text1" w:themeTint="A6"/>
                          <w:sz w:val="18"/>
                          <w:szCs w:val="18"/>
                          <w:lang w:val="es-ES_tradnl"/>
                        </w:rPr>
                        <w:t>Petici</w:t>
                      </w:r>
                      <w:r w:rsidR="000433C9" w:rsidRPr="00446E4F">
                        <w:rPr>
                          <w:rFonts w:asciiTheme="majorHAnsi" w:hAnsiTheme="majorHAnsi"/>
                          <w:color w:val="595959" w:themeColor="text1" w:themeTint="A6"/>
                          <w:sz w:val="18"/>
                          <w:szCs w:val="18"/>
                          <w:lang w:val="es-ES"/>
                        </w:rPr>
                        <w:t xml:space="preserve">ón </w:t>
                      </w:r>
                      <w:r w:rsidR="00FC6401" w:rsidRPr="00446E4F">
                        <w:rPr>
                          <w:rFonts w:asciiTheme="majorHAnsi" w:hAnsiTheme="majorHAnsi"/>
                          <w:color w:val="595959" w:themeColor="text1" w:themeTint="A6"/>
                          <w:sz w:val="18"/>
                          <w:szCs w:val="18"/>
                          <w:lang w:val="es-ES"/>
                        </w:rPr>
                        <w:t>428</w:t>
                      </w:r>
                      <w:r w:rsidR="000433C9" w:rsidRPr="00446E4F">
                        <w:rPr>
                          <w:rFonts w:asciiTheme="majorHAnsi" w:hAnsiTheme="majorHAnsi"/>
                          <w:color w:val="595959" w:themeColor="text1" w:themeTint="A6"/>
                          <w:sz w:val="18"/>
                          <w:szCs w:val="18"/>
                          <w:lang w:val="es-ES"/>
                        </w:rPr>
                        <w:t>-</w:t>
                      </w:r>
                      <w:r w:rsidR="00FC6401" w:rsidRPr="00446E4F">
                        <w:rPr>
                          <w:rFonts w:asciiTheme="majorHAnsi" w:hAnsiTheme="majorHAnsi"/>
                          <w:color w:val="595959" w:themeColor="text1" w:themeTint="A6"/>
                          <w:sz w:val="18"/>
                          <w:szCs w:val="18"/>
                          <w:lang w:val="es-ES"/>
                        </w:rPr>
                        <w:t>12</w:t>
                      </w:r>
                      <w:r w:rsidR="000433C9" w:rsidRPr="00446E4F">
                        <w:rPr>
                          <w:rFonts w:asciiTheme="majorHAnsi" w:hAnsiTheme="majorHAnsi"/>
                          <w:color w:val="595959" w:themeColor="text1" w:themeTint="A6"/>
                          <w:sz w:val="18"/>
                          <w:szCs w:val="18"/>
                          <w:lang w:val="es-ES"/>
                        </w:rPr>
                        <w:t xml:space="preserve">. </w:t>
                      </w:r>
                      <w:r w:rsidR="008D515C">
                        <w:rPr>
                          <w:rFonts w:asciiTheme="majorHAnsi" w:hAnsiTheme="majorHAnsi"/>
                          <w:color w:val="595959" w:themeColor="text1" w:themeTint="A6"/>
                          <w:sz w:val="18"/>
                          <w:szCs w:val="18"/>
                          <w:lang w:val="es-ES_tradnl"/>
                        </w:rPr>
                        <w:t>Ina</w:t>
                      </w:r>
                      <w:r w:rsidRPr="00446E4F">
                        <w:rPr>
                          <w:rFonts w:asciiTheme="majorHAnsi" w:hAnsiTheme="majorHAnsi"/>
                          <w:color w:val="595959" w:themeColor="text1" w:themeTint="A6"/>
                          <w:sz w:val="18"/>
                          <w:szCs w:val="18"/>
                          <w:lang w:val="es-ES_tradnl"/>
                        </w:rPr>
                        <w:t xml:space="preserve">dmisibilidad. </w:t>
                      </w:r>
                    </w:p>
                    <w:p w14:paraId="48C32FFC" w14:textId="25DB2D69" w:rsidR="00113F73" w:rsidRPr="007B05C4" w:rsidRDefault="00B02C35" w:rsidP="00113F73">
                      <w:pPr>
                        <w:spacing w:line="276" w:lineRule="auto"/>
                        <w:rPr>
                          <w:rFonts w:asciiTheme="majorHAnsi" w:hAnsiTheme="majorHAnsi"/>
                          <w:color w:val="595959" w:themeColor="text1" w:themeTint="A6"/>
                          <w:sz w:val="18"/>
                          <w:szCs w:val="18"/>
                          <w:lang w:val="es-ES"/>
                        </w:rPr>
                      </w:pPr>
                      <w:r w:rsidRPr="00446E4F">
                        <w:rPr>
                          <w:rFonts w:asciiTheme="majorHAnsi" w:hAnsiTheme="majorHAnsi"/>
                          <w:bCs/>
                          <w:color w:val="595959" w:themeColor="text1" w:themeTint="A6"/>
                          <w:sz w:val="18"/>
                          <w:szCs w:val="18"/>
                          <w:lang w:val="es-ES"/>
                        </w:rPr>
                        <w:t>Jorge Isaac Rodelo Men</w:t>
                      </w:r>
                      <w:r w:rsidR="00680569">
                        <w:rPr>
                          <w:rFonts w:asciiTheme="majorHAnsi" w:hAnsiTheme="majorHAnsi"/>
                          <w:bCs/>
                          <w:color w:val="595959" w:themeColor="text1" w:themeTint="A6"/>
                          <w:sz w:val="18"/>
                          <w:szCs w:val="18"/>
                          <w:lang w:val="es-ES"/>
                        </w:rPr>
                        <w:t>co</w:t>
                      </w:r>
                      <w:r w:rsidR="00113F73" w:rsidRPr="00446E4F">
                        <w:rPr>
                          <w:rFonts w:asciiTheme="majorHAnsi" w:hAnsiTheme="majorHAnsi"/>
                          <w:color w:val="595959" w:themeColor="text1" w:themeTint="A6"/>
                          <w:sz w:val="18"/>
                          <w:szCs w:val="18"/>
                          <w:lang w:val="es-ES_tradnl"/>
                        </w:rPr>
                        <w:t xml:space="preserve">. </w:t>
                      </w:r>
                      <w:r w:rsidR="00FC6401" w:rsidRPr="00446E4F">
                        <w:rPr>
                          <w:rFonts w:asciiTheme="majorHAnsi" w:hAnsiTheme="majorHAnsi"/>
                          <w:color w:val="595959" w:themeColor="text1" w:themeTint="A6"/>
                          <w:sz w:val="18"/>
                          <w:szCs w:val="18"/>
                          <w:lang w:val="es-ES_tradnl"/>
                        </w:rPr>
                        <w:t>Colombia</w:t>
                      </w:r>
                      <w:r w:rsidR="00113F73" w:rsidRPr="00446E4F">
                        <w:rPr>
                          <w:rFonts w:asciiTheme="majorHAnsi" w:hAnsiTheme="majorHAnsi"/>
                          <w:color w:val="595959" w:themeColor="text1" w:themeTint="A6"/>
                          <w:sz w:val="18"/>
                          <w:szCs w:val="18"/>
                          <w:lang w:val="es-ES_tradnl"/>
                        </w:rPr>
                        <w:t xml:space="preserve">. </w:t>
                      </w:r>
                      <w:r w:rsidR="00E44757">
                        <w:rPr>
                          <w:rFonts w:asciiTheme="majorHAnsi" w:hAnsiTheme="majorHAnsi"/>
                          <w:color w:val="595959" w:themeColor="text1" w:themeTint="A6"/>
                          <w:sz w:val="18"/>
                          <w:szCs w:val="18"/>
                          <w:lang w:val="es-ES"/>
                        </w:rPr>
                        <w:t>27 de junio de 2022</w:t>
                      </w:r>
                      <w:r w:rsidR="00113F73" w:rsidRPr="00446E4F">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6542EE5" w14:textId="3FB97DED"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A432075" wp14:editId="67CFE79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4A20CFC7" w:rsidR="0070697F" w:rsidRDefault="00B52754"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C956DF" wp14:editId="50321460">
                <wp:simplePos x="0" y="0"/>
                <wp:positionH relativeFrom="column">
                  <wp:posOffset>1286510</wp:posOffset>
                </wp:positionH>
                <wp:positionV relativeFrom="paragraph">
                  <wp:posOffset>519903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76DA8037" w:rsidR="00D72DC6" w:rsidRPr="00D72DC6" w:rsidRDefault="00B52754" w:rsidP="00F02AD1">
                            <w:pPr>
                              <w:rPr>
                                <w:color w:val="FFFFFF" w:themeColor="background1"/>
                                <w14:textFill>
                                  <w14:noFill/>
                                </w14:textFill>
                              </w:rPr>
                            </w:pPr>
                            <w:r>
                              <w:rPr>
                                <w:noProof/>
                                <w:color w:val="FFFFFF" w:themeColor="background1"/>
                              </w:rPr>
                              <w:drawing>
                                <wp:inline distT="0" distB="0" distL="0" distR="0" wp14:anchorId="3775C7ED" wp14:editId="3C83920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2" type="#_x0000_t202" style="position:absolute;left:0;text-align:left;margin-left:101.3pt;margin-top:40.9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" fillcolor="white [3201]" stroked="f" strokeweight=".5pt">
                <v:textbox>
                  <w:txbxContent>
                    <w:p w14:paraId="4DB6A101" w14:textId="76DA8037" w:rsidR="00D72DC6" w:rsidRPr="00D72DC6" w:rsidRDefault="00B52754" w:rsidP="00F02AD1">
                      <w:pPr>
                        <w:rPr>
                          <w:color w:val="FFFFFF" w:themeColor="background1"/>
                          <w14:textFill>
                            <w14:noFill/>
                          </w14:textFill>
                        </w:rPr>
                      </w:pPr>
                      <w:r>
                        <w:rPr>
                          <w:noProof/>
                          <w:color w:val="FFFFFF" w:themeColor="background1"/>
                        </w:rPr>
                        <w:drawing>
                          <wp:inline distT="0" distB="0" distL="0" distR="0" wp14:anchorId="3775C7ED" wp14:editId="3C839202">
                            <wp:extent cx="1824355" cy="469265"/>
                            <wp:effectExtent l="0" t="0" r="4445" b="698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3EFC3AE9"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14:paraId="1EFF3374" w14:textId="77777777" w:rsidTr="00F354E3">
        <w:tc>
          <w:tcPr>
            <w:tcW w:w="3600" w:type="dxa"/>
            <w:tcBorders>
              <w:top w:val="single" w:sz="4" w:space="0" w:color="auto"/>
              <w:bottom w:val="single" w:sz="6" w:space="0" w:color="auto"/>
            </w:tcBorders>
            <w:shd w:val="clear" w:color="auto" w:fill="386294"/>
            <w:vAlign w:val="center"/>
          </w:tcPr>
          <w:p w14:paraId="6D6CD189" w14:textId="77777777" w:rsidR="003239B8" w:rsidRPr="000D05CB" w:rsidRDefault="003239B8" w:rsidP="001171F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2AF6D42" w14:textId="422201A7" w:rsidR="003239B8" w:rsidRPr="000D05CB" w:rsidRDefault="00920372" w:rsidP="001171F5">
            <w:pPr>
              <w:jc w:val="both"/>
              <w:rPr>
                <w:rFonts w:ascii="Cambria" w:hAnsi="Cambria"/>
                <w:bCs/>
                <w:sz w:val="20"/>
                <w:szCs w:val="20"/>
              </w:rPr>
            </w:pPr>
            <w:r>
              <w:rPr>
                <w:rFonts w:ascii="Cambria" w:hAnsi="Cambria"/>
                <w:bCs/>
                <w:sz w:val="20"/>
                <w:szCs w:val="20"/>
                <w:lang w:val="es-ES"/>
              </w:rPr>
              <w:t>Jorge Isaac Rodelo Men</w:t>
            </w:r>
            <w:r w:rsidR="008B7E36">
              <w:rPr>
                <w:rFonts w:ascii="Cambria" w:hAnsi="Cambria"/>
                <w:bCs/>
                <w:sz w:val="20"/>
                <w:szCs w:val="20"/>
                <w:lang w:val="es-ES"/>
              </w:rPr>
              <w:t>co</w:t>
            </w:r>
          </w:p>
        </w:tc>
      </w:tr>
      <w:tr w:rsidR="003239B8" w:rsidRPr="001E49E7" w14:paraId="35FECE46" w14:textId="77777777" w:rsidTr="00F354E3">
        <w:tc>
          <w:tcPr>
            <w:tcW w:w="3600" w:type="dxa"/>
            <w:tcBorders>
              <w:top w:val="single" w:sz="6" w:space="0" w:color="auto"/>
              <w:bottom w:val="single" w:sz="6" w:space="0" w:color="auto"/>
            </w:tcBorders>
            <w:shd w:val="clear" w:color="auto" w:fill="386294"/>
            <w:vAlign w:val="center"/>
          </w:tcPr>
          <w:p w14:paraId="3F659EA4" w14:textId="77777777" w:rsidR="003239B8" w:rsidRPr="000D05CB" w:rsidRDefault="00FA4F3C" w:rsidP="001171F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555D9F">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883DE95" w14:textId="2D8375E3" w:rsidR="003239B8" w:rsidRPr="000D05CB" w:rsidRDefault="009169AC" w:rsidP="001171F5">
            <w:pPr>
              <w:jc w:val="both"/>
              <w:rPr>
                <w:rFonts w:ascii="Cambria" w:hAnsi="Cambria"/>
                <w:bCs/>
                <w:sz w:val="20"/>
                <w:szCs w:val="20"/>
                <w:lang w:val="es-ES"/>
              </w:rPr>
            </w:pPr>
            <w:r>
              <w:rPr>
                <w:rFonts w:ascii="Cambria" w:hAnsi="Cambria"/>
                <w:bCs/>
                <w:sz w:val="20"/>
                <w:szCs w:val="20"/>
                <w:lang w:val="es-ES"/>
              </w:rPr>
              <w:t>Jorge Isaac Rodelo Men</w:t>
            </w:r>
            <w:r w:rsidR="008B7E36">
              <w:rPr>
                <w:rFonts w:ascii="Cambria" w:hAnsi="Cambria"/>
                <w:bCs/>
                <w:sz w:val="20"/>
                <w:szCs w:val="20"/>
                <w:lang w:val="es-ES"/>
              </w:rPr>
              <w:t>co</w:t>
            </w:r>
          </w:p>
        </w:tc>
      </w:tr>
      <w:tr w:rsidR="003239B8" w14:paraId="54815008" w14:textId="77777777" w:rsidTr="00F354E3">
        <w:tc>
          <w:tcPr>
            <w:tcW w:w="3600" w:type="dxa"/>
            <w:tcBorders>
              <w:top w:val="single" w:sz="6" w:space="0" w:color="auto"/>
              <w:bottom w:val="single" w:sz="6" w:space="0" w:color="auto"/>
            </w:tcBorders>
            <w:shd w:val="clear" w:color="auto" w:fill="386294"/>
            <w:vAlign w:val="center"/>
          </w:tcPr>
          <w:p w14:paraId="0B3C2C99" w14:textId="77777777" w:rsidR="003239B8" w:rsidRPr="000D05CB" w:rsidRDefault="003239B8" w:rsidP="001171F5">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1E87A2E8" w14:textId="28983875" w:rsidR="003239B8" w:rsidRPr="000D05CB" w:rsidRDefault="000669C8" w:rsidP="001171F5">
            <w:pPr>
              <w:jc w:val="both"/>
              <w:rPr>
                <w:rFonts w:ascii="Cambria" w:hAnsi="Cambria"/>
                <w:bCs/>
                <w:sz w:val="20"/>
                <w:szCs w:val="20"/>
              </w:rPr>
            </w:pPr>
            <w:r>
              <w:rPr>
                <w:rFonts w:ascii="Cambria" w:hAnsi="Cambria"/>
                <w:bCs/>
                <w:sz w:val="20"/>
                <w:szCs w:val="20"/>
              </w:rPr>
              <w:t>Colombia</w:t>
            </w:r>
            <w:r w:rsidR="00394B63">
              <w:rPr>
                <w:rStyle w:val="FootnoteReference"/>
                <w:rFonts w:ascii="Cambria" w:hAnsi="Cambria"/>
                <w:bCs/>
                <w:sz w:val="20"/>
                <w:szCs w:val="20"/>
              </w:rPr>
              <w:footnoteReference w:id="2"/>
            </w:r>
          </w:p>
        </w:tc>
      </w:tr>
      <w:tr w:rsidR="00223A29" w:rsidRPr="00DF2EC6" w14:paraId="339E2FE0" w14:textId="77777777" w:rsidTr="00F354E3">
        <w:tc>
          <w:tcPr>
            <w:tcW w:w="3600" w:type="dxa"/>
            <w:tcBorders>
              <w:top w:val="single" w:sz="6" w:space="0" w:color="auto"/>
              <w:bottom w:val="single" w:sz="6" w:space="0" w:color="auto"/>
            </w:tcBorders>
            <w:shd w:val="clear" w:color="auto" w:fill="386294"/>
            <w:vAlign w:val="center"/>
          </w:tcPr>
          <w:p w14:paraId="7FE8341F"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0A2474B6" w14:textId="3D065DCE" w:rsidR="00223A29" w:rsidRPr="00D07229" w:rsidRDefault="00D07229" w:rsidP="001171F5">
            <w:pPr>
              <w:jc w:val="both"/>
              <w:rPr>
                <w:rFonts w:ascii="Cambria" w:hAnsi="Cambria"/>
                <w:bCs/>
                <w:sz w:val="20"/>
                <w:szCs w:val="20"/>
                <w:lang w:val="es-ES"/>
              </w:rPr>
            </w:pPr>
            <w:r w:rsidRPr="00D07229">
              <w:rPr>
                <w:rFonts w:ascii="Cambria" w:hAnsi="Cambria"/>
                <w:bCs/>
                <w:sz w:val="20"/>
                <w:szCs w:val="20"/>
                <w:lang w:val="es-ES"/>
              </w:rPr>
              <w:t xml:space="preserve">Artículos </w:t>
            </w:r>
            <w:r w:rsidR="007E3D1A">
              <w:rPr>
                <w:rFonts w:ascii="Cambria" w:hAnsi="Cambria"/>
                <w:bCs/>
                <w:sz w:val="20"/>
                <w:szCs w:val="20"/>
                <w:lang w:val="es-ES"/>
              </w:rPr>
              <w:t xml:space="preserve">3 (reconocimiento de la personalidad jurídica), </w:t>
            </w:r>
            <w:r w:rsidRPr="00D07229">
              <w:rPr>
                <w:rFonts w:ascii="Cambria" w:hAnsi="Cambria"/>
                <w:bCs/>
                <w:sz w:val="20"/>
                <w:szCs w:val="20"/>
                <w:lang w:val="es-ES"/>
              </w:rPr>
              <w:t>4 (vida), 5</w:t>
            </w:r>
            <w:r w:rsidR="003C1A67">
              <w:rPr>
                <w:rFonts w:ascii="Cambria" w:hAnsi="Cambria"/>
                <w:bCs/>
                <w:sz w:val="20"/>
                <w:szCs w:val="20"/>
                <w:lang w:val="es-ES"/>
              </w:rPr>
              <w:t xml:space="preserve"> </w:t>
            </w:r>
            <w:r w:rsidRPr="00D07229">
              <w:rPr>
                <w:rFonts w:ascii="Cambria" w:hAnsi="Cambria"/>
                <w:bCs/>
                <w:sz w:val="20"/>
                <w:szCs w:val="20"/>
                <w:lang w:val="es-ES"/>
              </w:rPr>
              <w:t>(integridad per</w:t>
            </w:r>
            <w:r>
              <w:rPr>
                <w:rFonts w:ascii="Cambria" w:hAnsi="Cambria"/>
                <w:bCs/>
                <w:sz w:val="20"/>
                <w:szCs w:val="20"/>
                <w:lang w:val="es-ES"/>
              </w:rPr>
              <w:t xml:space="preserve">sonal), </w:t>
            </w:r>
            <w:r w:rsidR="00034E0E">
              <w:rPr>
                <w:rFonts w:ascii="Cambria" w:hAnsi="Cambria"/>
                <w:bCs/>
                <w:sz w:val="20"/>
                <w:szCs w:val="20"/>
                <w:lang w:val="es-ES"/>
              </w:rPr>
              <w:t>6 (</w:t>
            </w:r>
            <w:r w:rsidR="008C5BBF">
              <w:rPr>
                <w:rFonts w:ascii="Cambria" w:hAnsi="Cambria"/>
                <w:bCs/>
                <w:sz w:val="20"/>
                <w:szCs w:val="20"/>
                <w:lang w:val="es-ES"/>
              </w:rPr>
              <w:t>prohibición de la esclavitud y servidumbre</w:t>
            </w:r>
            <w:r w:rsidR="00034E0E">
              <w:rPr>
                <w:rFonts w:ascii="Cambria" w:hAnsi="Cambria"/>
                <w:bCs/>
                <w:sz w:val="20"/>
                <w:szCs w:val="20"/>
                <w:lang w:val="es-ES"/>
              </w:rPr>
              <w:t>), 7 (</w:t>
            </w:r>
            <w:r w:rsidR="008C5BBF">
              <w:rPr>
                <w:rFonts w:ascii="Cambria" w:hAnsi="Cambria"/>
                <w:bCs/>
                <w:sz w:val="20"/>
                <w:szCs w:val="20"/>
                <w:lang w:val="es-ES"/>
              </w:rPr>
              <w:t>libertad personal</w:t>
            </w:r>
            <w:r w:rsidR="00034E0E">
              <w:rPr>
                <w:rFonts w:ascii="Cambria" w:hAnsi="Cambria"/>
                <w:bCs/>
                <w:sz w:val="20"/>
                <w:szCs w:val="20"/>
                <w:lang w:val="es-ES"/>
              </w:rPr>
              <w:t xml:space="preserve">), </w:t>
            </w:r>
            <w:r>
              <w:rPr>
                <w:rFonts w:ascii="Cambria" w:hAnsi="Cambria"/>
                <w:bCs/>
                <w:sz w:val="20"/>
                <w:szCs w:val="20"/>
                <w:lang w:val="es-ES"/>
              </w:rPr>
              <w:t xml:space="preserve">8 (garantías judiciales), </w:t>
            </w:r>
            <w:r w:rsidR="00034E0E">
              <w:rPr>
                <w:rFonts w:ascii="Cambria" w:hAnsi="Cambria"/>
                <w:bCs/>
                <w:sz w:val="20"/>
                <w:szCs w:val="20"/>
                <w:lang w:val="es-ES"/>
              </w:rPr>
              <w:t>11 (</w:t>
            </w:r>
            <w:r w:rsidR="008C5BBF">
              <w:rPr>
                <w:rFonts w:ascii="Cambria" w:hAnsi="Cambria"/>
                <w:bCs/>
                <w:sz w:val="20"/>
                <w:szCs w:val="20"/>
                <w:lang w:val="es-ES"/>
              </w:rPr>
              <w:t>protección de la honra y dignidad</w:t>
            </w:r>
            <w:r w:rsidR="00034E0E">
              <w:rPr>
                <w:rFonts w:ascii="Cambria" w:hAnsi="Cambria"/>
                <w:bCs/>
                <w:sz w:val="20"/>
                <w:szCs w:val="20"/>
                <w:lang w:val="es-ES"/>
              </w:rPr>
              <w:t xml:space="preserve">), </w:t>
            </w:r>
            <w:r>
              <w:rPr>
                <w:rFonts w:ascii="Cambria" w:hAnsi="Cambria"/>
                <w:bCs/>
                <w:sz w:val="20"/>
                <w:szCs w:val="20"/>
                <w:lang w:val="es-ES"/>
              </w:rPr>
              <w:t>16 (libertad de asociación), 17 (protección a la familia), 19 (</w:t>
            </w:r>
            <w:r w:rsidR="002B4816">
              <w:rPr>
                <w:rFonts w:ascii="Cambria" w:hAnsi="Cambria"/>
                <w:bCs/>
                <w:sz w:val="20"/>
                <w:szCs w:val="20"/>
                <w:lang w:val="es-ES"/>
              </w:rPr>
              <w:t xml:space="preserve">derechos </w:t>
            </w:r>
            <w:r>
              <w:rPr>
                <w:rFonts w:ascii="Cambria" w:hAnsi="Cambria"/>
                <w:bCs/>
                <w:sz w:val="20"/>
                <w:szCs w:val="20"/>
                <w:lang w:val="es-ES"/>
              </w:rPr>
              <w:t>del niño)</w:t>
            </w:r>
            <w:r w:rsidR="00034E0E">
              <w:rPr>
                <w:rFonts w:ascii="Cambria" w:hAnsi="Cambria"/>
                <w:bCs/>
                <w:sz w:val="20"/>
                <w:szCs w:val="20"/>
                <w:lang w:val="es-ES"/>
              </w:rPr>
              <w:t>, 21 (</w:t>
            </w:r>
            <w:r w:rsidR="008C5BBF">
              <w:rPr>
                <w:rFonts w:ascii="Cambria" w:hAnsi="Cambria"/>
                <w:bCs/>
                <w:sz w:val="20"/>
                <w:szCs w:val="20"/>
                <w:lang w:val="es-ES"/>
              </w:rPr>
              <w:t>propiedad privada</w:t>
            </w:r>
            <w:r w:rsidR="00034E0E">
              <w:rPr>
                <w:rFonts w:ascii="Cambria" w:hAnsi="Cambria"/>
                <w:bCs/>
                <w:sz w:val="20"/>
                <w:szCs w:val="20"/>
                <w:lang w:val="es-ES"/>
              </w:rPr>
              <w:t>), 24 (</w:t>
            </w:r>
            <w:r w:rsidR="008C5BBF">
              <w:rPr>
                <w:rFonts w:ascii="Cambria" w:hAnsi="Cambria"/>
                <w:bCs/>
                <w:sz w:val="20"/>
                <w:szCs w:val="20"/>
                <w:lang w:val="es-ES"/>
              </w:rPr>
              <w:t>igualdad ante la ley</w:t>
            </w:r>
            <w:r w:rsidR="00034E0E">
              <w:rPr>
                <w:rFonts w:ascii="Cambria" w:hAnsi="Cambria"/>
                <w:bCs/>
                <w:sz w:val="20"/>
                <w:szCs w:val="20"/>
                <w:lang w:val="es-ES"/>
              </w:rPr>
              <w:t>)</w:t>
            </w:r>
            <w:r w:rsidR="00637A1D">
              <w:rPr>
                <w:rFonts w:ascii="Cambria" w:hAnsi="Cambria"/>
                <w:bCs/>
                <w:sz w:val="20"/>
                <w:szCs w:val="20"/>
                <w:lang w:val="es-ES"/>
              </w:rPr>
              <w:t xml:space="preserve"> y</w:t>
            </w:r>
            <w:r w:rsidR="007E3D1A">
              <w:rPr>
                <w:rFonts w:ascii="Cambria" w:hAnsi="Cambria"/>
                <w:bCs/>
                <w:sz w:val="20"/>
                <w:szCs w:val="20"/>
                <w:lang w:val="es-ES"/>
              </w:rPr>
              <w:t xml:space="preserve"> </w:t>
            </w:r>
            <w:r w:rsidR="004D2756">
              <w:rPr>
                <w:rFonts w:ascii="Cambria" w:hAnsi="Cambria"/>
                <w:bCs/>
                <w:sz w:val="20"/>
                <w:szCs w:val="20"/>
                <w:lang w:val="es-ES"/>
              </w:rPr>
              <w:t>25 (protección judicial) de la Convención Americana sobre Derechos Humanos</w:t>
            </w:r>
            <w:r w:rsidR="004D2756">
              <w:rPr>
                <w:rStyle w:val="FootnoteReference"/>
                <w:rFonts w:ascii="Cambria" w:hAnsi="Cambria"/>
                <w:bCs/>
                <w:sz w:val="20"/>
                <w:szCs w:val="20"/>
                <w:lang w:val="es-ES"/>
              </w:rPr>
              <w:footnoteReference w:id="3"/>
            </w:r>
            <w:r w:rsidR="00604FDD">
              <w:rPr>
                <w:rFonts w:ascii="Cambria" w:hAnsi="Cambria"/>
                <w:bCs/>
                <w:sz w:val="20"/>
                <w:szCs w:val="20"/>
                <w:lang w:val="es-ES"/>
              </w:rPr>
              <w:t xml:space="preserve"> en relación con su artículo</w:t>
            </w:r>
            <w:r w:rsidR="007E3D1A">
              <w:rPr>
                <w:rFonts w:ascii="Cambria" w:hAnsi="Cambria"/>
                <w:bCs/>
                <w:sz w:val="20"/>
                <w:szCs w:val="20"/>
                <w:lang w:val="es-ES"/>
              </w:rPr>
              <w:t>s</w:t>
            </w:r>
            <w:r w:rsidR="00604FDD">
              <w:rPr>
                <w:rFonts w:ascii="Cambria" w:hAnsi="Cambria"/>
                <w:bCs/>
                <w:sz w:val="20"/>
                <w:szCs w:val="20"/>
                <w:lang w:val="es-ES"/>
              </w:rPr>
              <w:t xml:space="preserve"> 1 (</w:t>
            </w:r>
            <w:r w:rsidR="0091403F">
              <w:rPr>
                <w:rFonts w:ascii="Cambria" w:hAnsi="Cambria"/>
                <w:bCs/>
                <w:sz w:val="20"/>
                <w:szCs w:val="20"/>
                <w:lang w:val="es-ES"/>
              </w:rPr>
              <w:t xml:space="preserve">obligación de respetar </w:t>
            </w:r>
            <w:r w:rsidR="00167980">
              <w:rPr>
                <w:rFonts w:ascii="Cambria" w:hAnsi="Cambria"/>
                <w:bCs/>
                <w:sz w:val="20"/>
                <w:szCs w:val="20"/>
                <w:lang w:val="es-ES"/>
              </w:rPr>
              <w:t>los derechos</w:t>
            </w:r>
            <w:r w:rsidR="00A22E57">
              <w:rPr>
                <w:rFonts w:ascii="Cambria" w:hAnsi="Cambria"/>
                <w:bCs/>
                <w:sz w:val="20"/>
                <w:szCs w:val="20"/>
                <w:lang w:val="es-ES"/>
              </w:rPr>
              <w:t>)</w:t>
            </w:r>
            <w:r w:rsidR="007E3D1A">
              <w:rPr>
                <w:rFonts w:ascii="Cambria" w:hAnsi="Cambria"/>
                <w:bCs/>
                <w:sz w:val="20"/>
                <w:szCs w:val="20"/>
                <w:lang w:val="es-ES"/>
              </w:rPr>
              <w:t xml:space="preserve"> y 2 (deber de adoptar disposiciones de </w:t>
            </w:r>
            <w:r w:rsidR="00351440">
              <w:rPr>
                <w:rFonts w:ascii="Cambria" w:hAnsi="Cambria"/>
                <w:bCs/>
                <w:sz w:val="20"/>
                <w:szCs w:val="20"/>
                <w:lang w:val="es-ES"/>
              </w:rPr>
              <w:t>derecho interno</w:t>
            </w:r>
            <w:r w:rsidR="007E3D1A">
              <w:rPr>
                <w:rFonts w:ascii="Cambria" w:hAnsi="Cambria"/>
                <w:bCs/>
                <w:sz w:val="20"/>
                <w:szCs w:val="20"/>
                <w:lang w:val="es-ES"/>
              </w:rPr>
              <w:t>)</w:t>
            </w:r>
          </w:p>
        </w:tc>
      </w:tr>
    </w:tbl>
    <w:p w14:paraId="569F825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729FE5D3" w14:textId="77777777" w:rsidTr="00F354E3">
        <w:tc>
          <w:tcPr>
            <w:tcW w:w="3600" w:type="dxa"/>
            <w:tcBorders>
              <w:top w:val="single" w:sz="6" w:space="0" w:color="auto"/>
              <w:bottom w:val="single" w:sz="6" w:space="0" w:color="auto"/>
            </w:tcBorders>
            <w:shd w:val="clear" w:color="auto" w:fill="386294"/>
            <w:vAlign w:val="center"/>
          </w:tcPr>
          <w:p w14:paraId="4057EE8A"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0867010C" w14:textId="4E2FC3C9" w:rsidR="004C2312" w:rsidRPr="003239B8" w:rsidRDefault="00B43EE6" w:rsidP="001171F5">
            <w:pPr>
              <w:jc w:val="both"/>
              <w:rPr>
                <w:rFonts w:ascii="Cambria" w:hAnsi="Cambria"/>
                <w:bCs/>
                <w:sz w:val="20"/>
                <w:szCs w:val="20"/>
                <w:lang w:val="es-ES"/>
              </w:rPr>
            </w:pPr>
            <w:r>
              <w:rPr>
                <w:rFonts w:ascii="Cambria" w:hAnsi="Cambria"/>
                <w:bCs/>
                <w:sz w:val="20"/>
                <w:szCs w:val="20"/>
                <w:lang w:val="es-ES"/>
              </w:rPr>
              <w:t>12 de marzo de 2012</w:t>
            </w:r>
          </w:p>
        </w:tc>
      </w:tr>
      <w:tr w:rsidR="00131425" w:rsidRPr="00DF2EC6" w14:paraId="100113EE" w14:textId="77777777" w:rsidTr="00F354E3">
        <w:tc>
          <w:tcPr>
            <w:tcW w:w="3600" w:type="dxa"/>
            <w:tcBorders>
              <w:top w:val="single" w:sz="6" w:space="0" w:color="auto"/>
              <w:bottom w:val="single" w:sz="6" w:space="0" w:color="auto"/>
            </w:tcBorders>
            <w:shd w:val="clear" w:color="auto" w:fill="386294"/>
            <w:vAlign w:val="center"/>
          </w:tcPr>
          <w:p w14:paraId="7B40BFE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7E0E91EC" w14:textId="2D977436" w:rsidR="00131425" w:rsidRPr="003239B8" w:rsidRDefault="00AB789A" w:rsidP="001171F5">
            <w:pPr>
              <w:jc w:val="both"/>
              <w:rPr>
                <w:rFonts w:ascii="Cambria" w:hAnsi="Cambria"/>
                <w:bCs/>
                <w:sz w:val="20"/>
                <w:szCs w:val="20"/>
                <w:lang w:val="es-ES"/>
              </w:rPr>
            </w:pPr>
            <w:r>
              <w:rPr>
                <w:rFonts w:ascii="Cambria" w:hAnsi="Cambria"/>
                <w:bCs/>
                <w:sz w:val="20"/>
                <w:szCs w:val="20"/>
                <w:lang w:val="es-ES"/>
              </w:rPr>
              <w:t xml:space="preserve">21 y 28 de marzo, 16 de abril, 8 de mayo, </w:t>
            </w:r>
            <w:r w:rsidR="00A21459">
              <w:rPr>
                <w:rFonts w:ascii="Cambria" w:hAnsi="Cambria"/>
                <w:bCs/>
                <w:sz w:val="20"/>
                <w:szCs w:val="20"/>
                <w:lang w:val="es-ES"/>
              </w:rPr>
              <w:t>18 y 20</w:t>
            </w:r>
            <w:r w:rsidR="004611B2">
              <w:rPr>
                <w:rFonts w:ascii="Cambria" w:hAnsi="Cambria"/>
                <w:bCs/>
                <w:sz w:val="20"/>
                <w:szCs w:val="20"/>
                <w:lang w:val="es-ES"/>
              </w:rPr>
              <w:t xml:space="preserve"> de agosto, </w:t>
            </w:r>
            <w:r w:rsidR="00F1353E">
              <w:rPr>
                <w:rFonts w:ascii="Cambria" w:hAnsi="Cambria"/>
                <w:bCs/>
                <w:sz w:val="20"/>
                <w:szCs w:val="20"/>
                <w:lang w:val="es-ES"/>
              </w:rPr>
              <w:t>29</w:t>
            </w:r>
            <w:r w:rsidR="004611B2">
              <w:rPr>
                <w:rFonts w:ascii="Cambria" w:hAnsi="Cambria"/>
                <w:bCs/>
                <w:sz w:val="20"/>
                <w:szCs w:val="20"/>
                <w:lang w:val="es-ES"/>
              </w:rPr>
              <w:t xml:space="preserve"> </w:t>
            </w:r>
            <w:r w:rsidR="00F1353E">
              <w:rPr>
                <w:rFonts w:ascii="Cambria" w:hAnsi="Cambria"/>
                <w:bCs/>
                <w:sz w:val="20"/>
                <w:szCs w:val="20"/>
                <w:lang w:val="es-ES"/>
              </w:rPr>
              <w:t xml:space="preserve">y 31 </w:t>
            </w:r>
            <w:r w:rsidR="004611B2">
              <w:rPr>
                <w:rFonts w:ascii="Cambria" w:hAnsi="Cambria"/>
                <w:bCs/>
                <w:sz w:val="20"/>
                <w:szCs w:val="20"/>
                <w:lang w:val="es-ES"/>
              </w:rPr>
              <w:t xml:space="preserve">de octubre, </w:t>
            </w:r>
            <w:r w:rsidR="00B43EE6">
              <w:rPr>
                <w:rFonts w:ascii="Cambria" w:hAnsi="Cambria"/>
                <w:bCs/>
                <w:sz w:val="20"/>
                <w:szCs w:val="20"/>
                <w:lang w:val="es-ES"/>
              </w:rPr>
              <w:t>2</w:t>
            </w:r>
            <w:r w:rsidR="004611B2">
              <w:rPr>
                <w:rFonts w:ascii="Cambria" w:hAnsi="Cambria"/>
                <w:bCs/>
                <w:sz w:val="20"/>
                <w:szCs w:val="20"/>
                <w:lang w:val="es-ES"/>
              </w:rPr>
              <w:t>1</w:t>
            </w:r>
            <w:r w:rsidR="00B43EE6">
              <w:rPr>
                <w:rFonts w:ascii="Cambria" w:hAnsi="Cambria"/>
                <w:bCs/>
                <w:sz w:val="20"/>
                <w:szCs w:val="20"/>
                <w:lang w:val="es-ES"/>
              </w:rPr>
              <w:t xml:space="preserve"> de noviembre, 20 de diciembre de 2012</w:t>
            </w:r>
            <w:r w:rsidR="00091864">
              <w:rPr>
                <w:rFonts w:ascii="Cambria" w:hAnsi="Cambria"/>
                <w:bCs/>
                <w:sz w:val="20"/>
                <w:szCs w:val="20"/>
                <w:lang w:val="es-ES"/>
              </w:rPr>
              <w:t>;</w:t>
            </w:r>
            <w:r w:rsidR="00B43EE6">
              <w:rPr>
                <w:rFonts w:ascii="Cambria" w:hAnsi="Cambria"/>
                <w:bCs/>
                <w:sz w:val="20"/>
                <w:szCs w:val="20"/>
                <w:lang w:val="es-ES"/>
              </w:rPr>
              <w:t xml:space="preserve"> </w:t>
            </w:r>
            <w:r w:rsidR="00F95BFA">
              <w:rPr>
                <w:rFonts w:ascii="Cambria" w:hAnsi="Cambria"/>
                <w:bCs/>
                <w:sz w:val="20"/>
                <w:szCs w:val="20"/>
                <w:lang w:val="es-ES"/>
              </w:rPr>
              <w:t>7 de febrero, 26 de marzo de 2013</w:t>
            </w:r>
            <w:r w:rsidR="00091864">
              <w:rPr>
                <w:rFonts w:ascii="Cambria" w:hAnsi="Cambria"/>
                <w:bCs/>
                <w:sz w:val="20"/>
                <w:szCs w:val="20"/>
                <w:lang w:val="es-ES"/>
              </w:rPr>
              <w:t xml:space="preserve">; </w:t>
            </w:r>
            <w:r w:rsidR="0015461F">
              <w:rPr>
                <w:rFonts w:ascii="Cambria" w:hAnsi="Cambria"/>
                <w:bCs/>
                <w:sz w:val="20"/>
                <w:szCs w:val="20"/>
                <w:lang w:val="es-ES"/>
              </w:rPr>
              <w:t>4</w:t>
            </w:r>
            <w:r w:rsidR="00B43EE6">
              <w:rPr>
                <w:rFonts w:ascii="Cambria" w:hAnsi="Cambria"/>
                <w:bCs/>
                <w:sz w:val="20"/>
                <w:szCs w:val="20"/>
                <w:lang w:val="es-ES"/>
              </w:rPr>
              <w:t xml:space="preserve"> </w:t>
            </w:r>
            <w:r w:rsidR="007A2A8F">
              <w:rPr>
                <w:rFonts w:ascii="Cambria" w:hAnsi="Cambria"/>
                <w:bCs/>
                <w:sz w:val="20"/>
                <w:szCs w:val="20"/>
                <w:lang w:val="es-ES"/>
              </w:rPr>
              <w:t xml:space="preserve">y 17 </w:t>
            </w:r>
            <w:r w:rsidR="00B43EE6">
              <w:rPr>
                <w:rFonts w:ascii="Cambria" w:hAnsi="Cambria"/>
                <w:bCs/>
                <w:sz w:val="20"/>
                <w:szCs w:val="20"/>
                <w:lang w:val="es-ES"/>
              </w:rPr>
              <w:t xml:space="preserve">de marzo, </w:t>
            </w:r>
            <w:r w:rsidR="00D576F8">
              <w:rPr>
                <w:rFonts w:ascii="Cambria" w:hAnsi="Cambria"/>
                <w:bCs/>
                <w:sz w:val="20"/>
                <w:szCs w:val="20"/>
                <w:lang w:val="es-ES"/>
              </w:rPr>
              <w:t xml:space="preserve">4 y </w:t>
            </w:r>
            <w:r w:rsidR="00B43EE6">
              <w:rPr>
                <w:rFonts w:ascii="Cambria" w:hAnsi="Cambria"/>
                <w:bCs/>
                <w:sz w:val="20"/>
                <w:szCs w:val="20"/>
                <w:lang w:val="es-ES"/>
              </w:rPr>
              <w:t xml:space="preserve">11 de junio de 2015, </w:t>
            </w:r>
            <w:r w:rsidR="00873F13">
              <w:rPr>
                <w:rFonts w:ascii="Cambria" w:hAnsi="Cambria"/>
                <w:bCs/>
                <w:sz w:val="20"/>
                <w:szCs w:val="20"/>
                <w:lang w:val="es-ES"/>
              </w:rPr>
              <w:t xml:space="preserve">6 y </w:t>
            </w:r>
            <w:r w:rsidR="00B43EE6">
              <w:rPr>
                <w:rFonts w:ascii="Cambria" w:hAnsi="Cambria"/>
                <w:bCs/>
                <w:sz w:val="20"/>
                <w:szCs w:val="20"/>
                <w:lang w:val="es-ES"/>
              </w:rPr>
              <w:t xml:space="preserve">17 de mayo </w:t>
            </w:r>
            <w:r w:rsidR="002B4816">
              <w:rPr>
                <w:rFonts w:ascii="Cambria" w:hAnsi="Cambria"/>
                <w:bCs/>
                <w:sz w:val="20"/>
                <w:szCs w:val="20"/>
                <w:lang w:val="es-ES"/>
              </w:rPr>
              <w:t xml:space="preserve">y </w:t>
            </w:r>
            <w:r w:rsidR="00C55D16">
              <w:rPr>
                <w:rFonts w:ascii="Cambria" w:hAnsi="Cambria"/>
                <w:bCs/>
                <w:sz w:val="20"/>
                <w:szCs w:val="20"/>
                <w:lang w:val="es-ES"/>
              </w:rPr>
              <w:t>6 de diciembre de 2016</w:t>
            </w:r>
          </w:p>
        </w:tc>
      </w:tr>
      <w:tr w:rsidR="004C2312" w:rsidRPr="00A71386" w14:paraId="3499F483" w14:textId="77777777" w:rsidTr="00F354E3">
        <w:tc>
          <w:tcPr>
            <w:tcW w:w="3600" w:type="dxa"/>
            <w:tcBorders>
              <w:top w:val="single" w:sz="6" w:space="0" w:color="auto"/>
              <w:bottom w:val="single" w:sz="6" w:space="0" w:color="auto"/>
            </w:tcBorders>
            <w:shd w:val="clear" w:color="auto" w:fill="386294"/>
            <w:vAlign w:val="center"/>
          </w:tcPr>
          <w:p w14:paraId="14665B6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35CDD610" w14:textId="09398436" w:rsidR="004C2312" w:rsidRPr="003239B8" w:rsidRDefault="00FC6401" w:rsidP="001171F5">
            <w:pPr>
              <w:jc w:val="both"/>
              <w:rPr>
                <w:rFonts w:ascii="Cambria" w:hAnsi="Cambria"/>
                <w:bCs/>
                <w:sz w:val="20"/>
                <w:szCs w:val="20"/>
                <w:lang w:val="es-ES"/>
              </w:rPr>
            </w:pPr>
            <w:r>
              <w:rPr>
                <w:rFonts w:ascii="Cambria" w:hAnsi="Cambria"/>
                <w:bCs/>
                <w:sz w:val="20"/>
                <w:szCs w:val="20"/>
                <w:lang w:val="es-ES"/>
              </w:rPr>
              <w:t>2</w:t>
            </w:r>
            <w:r w:rsidR="00BE62F2">
              <w:rPr>
                <w:rFonts w:ascii="Cambria" w:hAnsi="Cambria"/>
                <w:bCs/>
                <w:sz w:val="20"/>
                <w:szCs w:val="20"/>
                <w:lang w:val="es-ES"/>
              </w:rPr>
              <w:t>3</w:t>
            </w:r>
            <w:r>
              <w:rPr>
                <w:rFonts w:ascii="Cambria" w:hAnsi="Cambria"/>
                <w:bCs/>
                <w:sz w:val="20"/>
                <w:szCs w:val="20"/>
                <w:lang w:val="es-ES"/>
              </w:rPr>
              <w:t xml:space="preserve"> de diciembre de 2016</w:t>
            </w:r>
          </w:p>
        </w:tc>
      </w:tr>
      <w:tr w:rsidR="004C2312" w:rsidRPr="004A6A54" w14:paraId="7DA06F1F" w14:textId="77777777" w:rsidTr="00F354E3">
        <w:tc>
          <w:tcPr>
            <w:tcW w:w="3600" w:type="dxa"/>
            <w:tcBorders>
              <w:top w:val="single" w:sz="6" w:space="0" w:color="auto"/>
              <w:bottom w:val="single" w:sz="6" w:space="0" w:color="auto"/>
            </w:tcBorders>
            <w:shd w:val="clear" w:color="auto" w:fill="386294"/>
            <w:vAlign w:val="center"/>
          </w:tcPr>
          <w:p w14:paraId="114611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480B8955" w14:textId="5F7E885A" w:rsidR="004C2312" w:rsidRPr="003239B8" w:rsidRDefault="00E34AE9" w:rsidP="001171F5">
            <w:pPr>
              <w:jc w:val="both"/>
              <w:rPr>
                <w:rFonts w:ascii="Cambria" w:hAnsi="Cambria"/>
                <w:bCs/>
                <w:sz w:val="20"/>
                <w:szCs w:val="20"/>
                <w:lang w:val="es-ES"/>
              </w:rPr>
            </w:pPr>
            <w:r>
              <w:rPr>
                <w:rFonts w:ascii="Cambria" w:hAnsi="Cambria"/>
                <w:bCs/>
                <w:sz w:val="20"/>
                <w:szCs w:val="20"/>
                <w:lang w:val="es-ES"/>
              </w:rPr>
              <w:t>4 de diciembre</w:t>
            </w:r>
            <w:r w:rsidR="009169AC">
              <w:rPr>
                <w:rFonts w:ascii="Cambria" w:hAnsi="Cambria"/>
                <w:bCs/>
                <w:sz w:val="20"/>
                <w:szCs w:val="20"/>
                <w:lang w:val="es-ES"/>
              </w:rPr>
              <w:t xml:space="preserve"> de 2017</w:t>
            </w:r>
          </w:p>
        </w:tc>
      </w:tr>
      <w:tr w:rsidR="004C2312" w:rsidRPr="00DF2EC6" w14:paraId="20D6CA95" w14:textId="77777777" w:rsidTr="00F354E3">
        <w:tc>
          <w:tcPr>
            <w:tcW w:w="3600" w:type="dxa"/>
            <w:tcBorders>
              <w:top w:val="single" w:sz="6" w:space="0" w:color="auto"/>
              <w:bottom w:val="single" w:sz="6" w:space="0" w:color="auto"/>
            </w:tcBorders>
            <w:shd w:val="clear" w:color="auto" w:fill="386294"/>
            <w:vAlign w:val="center"/>
          </w:tcPr>
          <w:p w14:paraId="0ED3F20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3F88A19" w14:textId="07321A9A" w:rsidR="004C2312" w:rsidRPr="003239B8" w:rsidRDefault="00CE5C41" w:rsidP="001171F5">
            <w:pPr>
              <w:jc w:val="both"/>
              <w:rPr>
                <w:rFonts w:ascii="Cambria" w:hAnsi="Cambria"/>
                <w:bCs/>
                <w:sz w:val="20"/>
                <w:szCs w:val="20"/>
                <w:lang w:val="es-ES"/>
              </w:rPr>
            </w:pPr>
            <w:r>
              <w:rPr>
                <w:rFonts w:ascii="Cambria" w:hAnsi="Cambria"/>
                <w:bCs/>
                <w:sz w:val="20"/>
                <w:szCs w:val="20"/>
                <w:lang w:val="es-ES"/>
              </w:rPr>
              <w:t>2</w:t>
            </w:r>
            <w:r w:rsidR="00F245A1">
              <w:rPr>
                <w:rFonts w:ascii="Cambria" w:hAnsi="Cambria"/>
                <w:bCs/>
                <w:sz w:val="20"/>
                <w:szCs w:val="20"/>
                <w:lang w:val="es-ES"/>
              </w:rPr>
              <w:t>9</w:t>
            </w:r>
            <w:r>
              <w:rPr>
                <w:rFonts w:ascii="Cambria" w:hAnsi="Cambria"/>
                <w:bCs/>
                <w:sz w:val="20"/>
                <w:szCs w:val="20"/>
                <w:lang w:val="es-ES"/>
              </w:rPr>
              <w:t xml:space="preserve"> y 30 de diciembre de 2016</w:t>
            </w:r>
            <w:r w:rsidR="00091864">
              <w:rPr>
                <w:rFonts w:ascii="Cambria" w:hAnsi="Cambria"/>
                <w:bCs/>
                <w:sz w:val="20"/>
                <w:szCs w:val="20"/>
                <w:lang w:val="es-ES"/>
              </w:rPr>
              <w:t>;</w:t>
            </w:r>
            <w:r>
              <w:rPr>
                <w:rFonts w:ascii="Cambria" w:hAnsi="Cambria"/>
                <w:bCs/>
                <w:sz w:val="20"/>
                <w:szCs w:val="20"/>
                <w:lang w:val="es-ES"/>
              </w:rPr>
              <w:t xml:space="preserve"> 26 de enero</w:t>
            </w:r>
            <w:r w:rsidR="00B07358">
              <w:rPr>
                <w:rFonts w:ascii="Cambria" w:hAnsi="Cambria"/>
                <w:bCs/>
                <w:sz w:val="20"/>
                <w:szCs w:val="20"/>
                <w:lang w:val="es-ES"/>
              </w:rPr>
              <w:t>, 22 de febrero, 29</w:t>
            </w:r>
            <w:r w:rsidR="00E96E41">
              <w:rPr>
                <w:rFonts w:ascii="Cambria" w:hAnsi="Cambria"/>
                <w:bCs/>
                <w:sz w:val="20"/>
                <w:szCs w:val="20"/>
                <w:lang w:val="es-ES"/>
              </w:rPr>
              <w:t xml:space="preserve"> </w:t>
            </w:r>
            <w:r w:rsidR="00B07358">
              <w:rPr>
                <w:rFonts w:ascii="Cambria" w:hAnsi="Cambria"/>
                <w:bCs/>
                <w:sz w:val="20"/>
                <w:szCs w:val="20"/>
                <w:lang w:val="es-ES"/>
              </w:rPr>
              <w:t>de marzo</w:t>
            </w:r>
            <w:r w:rsidR="00FF2800">
              <w:rPr>
                <w:rFonts w:ascii="Cambria" w:hAnsi="Cambria"/>
                <w:bCs/>
                <w:sz w:val="20"/>
                <w:szCs w:val="20"/>
                <w:lang w:val="es-ES"/>
              </w:rPr>
              <w:t xml:space="preserve">, </w:t>
            </w:r>
            <w:r w:rsidR="00AE38F6">
              <w:rPr>
                <w:rFonts w:ascii="Cambria" w:hAnsi="Cambria"/>
                <w:bCs/>
                <w:sz w:val="20"/>
                <w:szCs w:val="20"/>
                <w:lang w:val="es-ES"/>
              </w:rPr>
              <w:t xml:space="preserve">4 de mayo, </w:t>
            </w:r>
            <w:r w:rsidR="00FF2800">
              <w:rPr>
                <w:rFonts w:ascii="Cambria" w:hAnsi="Cambria"/>
                <w:bCs/>
                <w:sz w:val="20"/>
                <w:szCs w:val="20"/>
                <w:lang w:val="es-ES"/>
              </w:rPr>
              <w:t>9</w:t>
            </w:r>
            <w:r w:rsidR="00007C19">
              <w:rPr>
                <w:rFonts w:ascii="Cambria" w:hAnsi="Cambria"/>
                <w:bCs/>
                <w:sz w:val="20"/>
                <w:szCs w:val="20"/>
                <w:lang w:val="es-ES"/>
              </w:rPr>
              <w:t xml:space="preserve">, </w:t>
            </w:r>
            <w:r w:rsidR="004C5D21">
              <w:rPr>
                <w:rFonts w:ascii="Cambria" w:hAnsi="Cambria"/>
                <w:bCs/>
                <w:sz w:val="20"/>
                <w:szCs w:val="20"/>
                <w:lang w:val="es-ES"/>
              </w:rPr>
              <w:t>13</w:t>
            </w:r>
            <w:r w:rsidR="00103124">
              <w:rPr>
                <w:rFonts w:ascii="Cambria" w:hAnsi="Cambria"/>
                <w:bCs/>
                <w:sz w:val="20"/>
                <w:szCs w:val="20"/>
                <w:lang w:val="es-ES"/>
              </w:rPr>
              <w:t>,</w:t>
            </w:r>
            <w:r w:rsidR="00007C19">
              <w:rPr>
                <w:rFonts w:ascii="Cambria" w:hAnsi="Cambria"/>
                <w:bCs/>
                <w:sz w:val="20"/>
                <w:szCs w:val="20"/>
                <w:lang w:val="es-ES"/>
              </w:rPr>
              <w:t xml:space="preserve"> </w:t>
            </w:r>
            <w:r w:rsidR="00FF2800">
              <w:rPr>
                <w:rFonts w:ascii="Cambria" w:hAnsi="Cambria"/>
                <w:bCs/>
                <w:sz w:val="20"/>
                <w:szCs w:val="20"/>
                <w:lang w:val="es-ES"/>
              </w:rPr>
              <w:t>14</w:t>
            </w:r>
            <w:r w:rsidR="00103124">
              <w:rPr>
                <w:rFonts w:ascii="Cambria" w:hAnsi="Cambria"/>
                <w:bCs/>
                <w:sz w:val="20"/>
                <w:szCs w:val="20"/>
                <w:lang w:val="es-ES"/>
              </w:rPr>
              <w:t xml:space="preserve"> y 30</w:t>
            </w:r>
            <w:r w:rsidR="00FF2800">
              <w:rPr>
                <w:rFonts w:ascii="Cambria" w:hAnsi="Cambria"/>
                <w:bCs/>
                <w:sz w:val="20"/>
                <w:szCs w:val="20"/>
                <w:lang w:val="es-ES"/>
              </w:rPr>
              <w:t xml:space="preserve"> de junio</w:t>
            </w:r>
            <w:r w:rsidR="009169AC">
              <w:rPr>
                <w:rFonts w:ascii="Cambria" w:hAnsi="Cambria"/>
                <w:bCs/>
                <w:sz w:val="20"/>
                <w:szCs w:val="20"/>
                <w:lang w:val="es-ES"/>
              </w:rPr>
              <w:t xml:space="preserve">, </w:t>
            </w:r>
            <w:r w:rsidR="002B4816">
              <w:rPr>
                <w:rFonts w:ascii="Cambria" w:hAnsi="Cambria"/>
                <w:bCs/>
                <w:sz w:val="20"/>
                <w:szCs w:val="20"/>
                <w:lang w:val="es-ES"/>
              </w:rPr>
              <w:t xml:space="preserve">y </w:t>
            </w:r>
            <w:r w:rsidR="00091864">
              <w:rPr>
                <w:rFonts w:ascii="Cambria" w:hAnsi="Cambria"/>
                <w:bCs/>
                <w:sz w:val="20"/>
                <w:szCs w:val="20"/>
                <w:lang w:val="es-ES"/>
              </w:rPr>
              <w:t>27 de octubre</w:t>
            </w:r>
            <w:r w:rsidR="009169AC">
              <w:rPr>
                <w:rFonts w:ascii="Cambria" w:hAnsi="Cambria"/>
                <w:bCs/>
                <w:sz w:val="20"/>
                <w:szCs w:val="20"/>
                <w:lang w:val="es-ES"/>
              </w:rPr>
              <w:t xml:space="preserve"> </w:t>
            </w:r>
            <w:r>
              <w:rPr>
                <w:rFonts w:ascii="Cambria" w:hAnsi="Cambria"/>
                <w:bCs/>
                <w:sz w:val="20"/>
                <w:szCs w:val="20"/>
                <w:lang w:val="es-ES"/>
              </w:rPr>
              <w:t>de 2017</w:t>
            </w:r>
            <w:r w:rsidR="00091864">
              <w:rPr>
                <w:rFonts w:ascii="Cambria" w:hAnsi="Cambria"/>
                <w:bCs/>
                <w:sz w:val="20"/>
                <w:szCs w:val="20"/>
                <w:lang w:val="es-ES"/>
              </w:rPr>
              <w:t>;</w:t>
            </w:r>
            <w:r w:rsidR="00E34AE9">
              <w:rPr>
                <w:rFonts w:ascii="Cambria" w:hAnsi="Cambria"/>
                <w:bCs/>
                <w:sz w:val="20"/>
                <w:szCs w:val="20"/>
                <w:lang w:val="es-ES"/>
              </w:rPr>
              <w:t xml:space="preserve"> 7 de febrero</w:t>
            </w:r>
            <w:r w:rsidR="00207C6F">
              <w:rPr>
                <w:rFonts w:ascii="Cambria" w:hAnsi="Cambria"/>
                <w:bCs/>
                <w:sz w:val="20"/>
                <w:szCs w:val="20"/>
                <w:lang w:val="es-ES"/>
              </w:rPr>
              <w:t xml:space="preserve">, 6 de abril, 2 y 17 de mayo, </w:t>
            </w:r>
            <w:r w:rsidR="007820A9">
              <w:rPr>
                <w:rFonts w:ascii="Cambria" w:hAnsi="Cambria"/>
                <w:bCs/>
                <w:sz w:val="20"/>
                <w:szCs w:val="20"/>
                <w:lang w:val="es-ES"/>
              </w:rPr>
              <w:t>3</w:t>
            </w:r>
            <w:r w:rsidR="00C8130C">
              <w:rPr>
                <w:rFonts w:ascii="Cambria" w:hAnsi="Cambria"/>
                <w:bCs/>
                <w:sz w:val="20"/>
                <w:szCs w:val="20"/>
                <w:lang w:val="es-ES"/>
              </w:rPr>
              <w:t xml:space="preserve"> y</w:t>
            </w:r>
            <w:r w:rsidR="001C6FDA">
              <w:rPr>
                <w:rFonts w:ascii="Cambria" w:hAnsi="Cambria"/>
                <w:bCs/>
                <w:sz w:val="20"/>
                <w:szCs w:val="20"/>
                <w:lang w:val="es-ES"/>
              </w:rPr>
              <w:t xml:space="preserve"> 3</w:t>
            </w:r>
            <w:r w:rsidR="00C8130C">
              <w:rPr>
                <w:rFonts w:ascii="Cambria" w:hAnsi="Cambria"/>
                <w:bCs/>
                <w:sz w:val="20"/>
                <w:szCs w:val="20"/>
                <w:lang w:val="es-ES"/>
              </w:rPr>
              <w:t>0</w:t>
            </w:r>
            <w:r w:rsidR="001C6FDA">
              <w:rPr>
                <w:rFonts w:ascii="Cambria" w:hAnsi="Cambria"/>
                <w:bCs/>
                <w:sz w:val="20"/>
                <w:szCs w:val="20"/>
                <w:lang w:val="es-ES"/>
              </w:rPr>
              <w:t xml:space="preserve"> de marzo,</w:t>
            </w:r>
            <w:r w:rsidR="00C8130C">
              <w:rPr>
                <w:rFonts w:ascii="Cambria" w:hAnsi="Cambria"/>
                <w:bCs/>
                <w:sz w:val="20"/>
                <w:szCs w:val="20"/>
                <w:lang w:val="es-ES"/>
              </w:rPr>
              <w:t xml:space="preserve"> </w:t>
            </w:r>
            <w:r w:rsidR="001C6FDA">
              <w:rPr>
                <w:rFonts w:ascii="Cambria" w:hAnsi="Cambria"/>
                <w:bCs/>
                <w:sz w:val="20"/>
                <w:szCs w:val="20"/>
                <w:lang w:val="es-ES"/>
              </w:rPr>
              <w:t>8</w:t>
            </w:r>
            <w:r w:rsidR="00F62693">
              <w:rPr>
                <w:rFonts w:ascii="Cambria" w:hAnsi="Cambria"/>
                <w:bCs/>
                <w:sz w:val="20"/>
                <w:szCs w:val="20"/>
                <w:lang w:val="es-ES"/>
              </w:rPr>
              <w:t xml:space="preserve">, </w:t>
            </w:r>
            <w:r w:rsidR="001C6FDA">
              <w:rPr>
                <w:rFonts w:ascii="Cambria" w:hAnsi="Cambria"/>
                <w:bCs/>
                <w:sz w:val="20"/>
                <w:szCs w:val="20"/>
                <w:lang w:val="es-ES"/>
              </w:rPr>
              <w:t xml:space="preserve">28 </w:t>
            </w:r>
            <w:r w:rsidR="00F62693">
              <w:rPr>
                <w:rFonts w:ascii="Cambria" w:hAnsi="Cambria"/>
                <w:bCs/>
                <w:sz w:val="20"/>
                <w:szCs w:val="20"/>
                <w:lang w:val="es-ES"/>
              </w:rPr>
              <w:t xml:space="preserve">y 30 </w:t>
            </w:r>
            <w:r w:rsidR="001C6FDA">
              <w:rPr>
                <w:rFonts w:ascii="Cambria" w:hAnsi="Cambria"/>
                <w:bCs/>
                <w:sz w:val="20"/>
                <w:szCs w:val="20"/>
                <w:lang w:val="es-ES"/>
              </w:rPr>
              <w:t>de abril</w:t>
            </w:r>
            <w:r w:rsidR="00C45DDB">
              <w:rPr>
                <w:rFonts w:ascii="Cambria" w:hAnsi="Cambria"/>
                <w:bCs/>
                <w:sz w:val="20"/>
                <w:szCs w:val="20"/>
                <w:lang w:val="es-ES"/>
              </w:rPr>
              <w:t xml:space="preserve">, </w:t>
            </w:r>
            <w:r w:rsidR="000200EE">
              <w:rPr>
                <w:rFonts w:ascii="Cambria" w:hAnsi="Cambria"/>
                <w:bCs/>
                <w:sz w:val="20"/>
                <w:szCs w:val="20"/>
                <w:lang w:val="es-ES"/>
              </w:rPr>
              <w:t>23 de febrero</w:t>
            </w:r>
            <w:r w:rsidR="00DE6089">
              <w:rPr>
                <w:rFonts w:ascii="Cambria" w:hAnsi="Cambria"/>
                <w:bCs/>
                <w:sz w:val="20"/>
                <w:szCs w:val="20"/>
                <w:lang w:val="es-ES"/>
              </w:rPr>
              <w:t>, 19 de marzo, 29 de abril</w:t>
            </w:r>
            <w:r w:rsidR="00B02C35">
              <w:rPr>
                <w:rFonts w:ascii="Cambria" w:hAnsi="Cambria"/>
                <w:bCs/>
                <w:sz w:val="20"/>
                <w:szCs w:val="20"/>
                <w:lang w:val="es-ES"/>
              </w:rPr>
              <w:t xml:space="preserve"> </w:t>
            </w:r>
            <w:r w:rsidR="002B4816">
              <w:rPr>
                <w:rFonts w:ascii="Cambria" w:hAnsi="Cambria"/>
                <w:bCs/>
                <w:sz w:val="20"/>
                <w:szCs w:val="20"/>
                <w:lang w:val="es-ES"/>
              </w:rPr>
              <w:t xml:space="preserve">y </w:t>
            </w:r>
            <w:r w:rsidR="00B02C35">
              <w:rPr>
                <w:rFonts w:ascii="Cambria" w:hAnsi="Cambria"/>
                <w:bCs/>
                <w:sz w:val="20"/>
                <w:szCs w:val="20"/>
                <w:lang w:val="es-ES"/>
              </w:rPr>
              <w:t>25 de agosto</w:t>
            </w:r>
            <w:r w:rsidR="009D0904">
              <w:rPr>
                <w:rFonts w:ascii="Cambria" w:hAnsi="Cambria"/>
                <w:bCs/>
                <w:sz w:val="20"/>
                <w:szCs w:val="20"/>
                <w:lang w:val="es-ES"/>
              </w:rPr>
              <w:t xml:space="preserve"> de 2021</w:t>
            </w:r>
          </w:p>
        </w:tc>
      </w:tr>
      <w:tr w:rsidR="004C2312" w:rsidRPr="009111EC" w14:paraId="0E38BCBE" w14:textId="77777777" w:rsidTr="00F354E3">
        <w:tc>
          <w:tcPr>
            <w:tcW w:w="3600" w:type="dxa"/>
            <w:tcBorders>
              <w:top w:val="single" w:sz="6" w:space="0" w:color="auto"/>
              <w:bottom w:val="single" w:sz="6" w:space="0" w:color="auto"/>
            </w:tcBorders>
            <w:shd w:val="clear" w:color="auto" w:fill="386294"/>
            <w:vAlign w:val="center"/>
          </w:tcPr>
          <w:p w14:paraId="6B268660"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3FFDFF52" w14:textId="42BB8530" w:rsidR="004C2312" w:rsidRPr="009111EC" w:rsidRDefault="00C2688A" w:rsidP="001171F5">
            <w:pPr>
              <w:jc w:val="both"/>
              <w:rPr>
                <w:rFonts w:ascii="Cambria" w:hAnsi="Cambria"/>
                <w:bCs/>
                <w:sz w:val="20"/>
                <w:szCs w:val="20"/>
              </w:rPr>
            </w:pPr>
            <w:r>
              <w:rPr>
                <w:rFonts w:ascii="Cambria" w:hAnsi="Cambria"/>
                <w:bCs/>
                <w:sz w:val="20"/>
                <w:szCs w:val="20"/>
              </w:rPr>
              <w:t>28 de junio de 2021</w:t>
            </w:r>
          </w:p>
        </w:tc>
      </w:tr>
    </w:tbl>
    <w:p w14:paraId="3B7DCE1F"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B3745F" w:rsidRDefault="003239B8" w:rsidP="001171F5">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5361A9C3" w14:textId="4415EF40" w:rsidR="003239B8" w:rsidRPr="00B3745F" w:rsidRDefault="00B02C35" w:rsidP="001171F5">
            <w:pPr>
              <w:rPr>
                <w:rFonts w:ascii="Cambria" w:hAnsi="Cambria"/>
                <w:bCs/>
                <w:sz w:val="20"/>
                <w:szCs w:val="20"/>
              </w:rPr>
            </w:pPr>
            <w:r>
              <w:rPr>
                <w:rFonts w:ascii="Cambria" w:hAnsi="Cambria"/>
                <w:bCs/>
                <w:sz w:val="20"/>
                <w:szCs w:val="20"/>
              </w:rPr>
              <w:t>Sí</w:t>
            </w:r>
          </w:p>
        </w:tc>
      </w:tr>
      <w:tr w:rsidR="003239B8" w:rsidRPr="00540F17"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B3745F" w:rsidRDefault="003239B8" w:rsidP="001171F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E7DA0E1" w14:textId="509E550B" w:rsidR="003239B8" w:rsidRPr="00B3745F" w:rsidRDefault="00B02C35" w:rsidP="001171F5">
            <w:pPr>
              <w:rPr>
                <w:rFonts w:ascii="Cambria" w:hAnsi="Cambria"/>
                <w:bCs/>
                <w:sz w:val="20"/>
                <w:szCs w:val="20"/>
              </w:rPr>
            </w:pPr>
            <w:r>
              <w:rPr>
                <w:rFonts w:ascii="Cambria" w:hAnsi="Cambria"/>
                <w:bCs/>
                <w:sz w:val="20"/>
                <w:szCs w:val="20"/>
              </w:rPr>
              <w:t>Sí</w:t>
            </w:r>
          </w:p>
        </w:tc>
      </w:tr>
      <w:tr w:rsidR="003239B8" w:rsidRPr="00540F17"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B3745F" w:rsidRDefault="003239B8" w:rsidP="001171F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95608DF" w14:textId="1262744D" w:rsidR="003239B8" w:rsidRPr="00B3745F" w:rsidRDefault="00B02C35" w:rsidP="001171F5">
            <w:pPr>
              <w:rPr>
                <w:rFonts w:ascii="Cambria" w:hAnsi="Cambria"/>
                <w:bCs/>
                <w:sz w:val="20"/>
                <w:szCs w:val="20"/>
              </w:rPr>
            </w:pPr>
            <w:r>
              <w:rPr>
                <w:rFonts w:ascii="Cambria" w:hAnsi="Cambria"/>
                <w:bCs/>
                <w:sz w:val="20"/>
                <w:szCs w:val="20"/>
              </w:rPr>
              <w:t>Sí</w:t>
            </w:r>
          </w:p>
        </w:tc>
      </w:tr>
      <w:tr w:rsidR="003239B8" w:rsidRPr="00DF2EC6"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B3745F" w:rsidRDefault="003239B8" w:rsidP="001171F5">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74634F8C" w14:textId="71711DC7" w:rsidR="003239B8" w:rsidRPr="00B3745F" w:rsidRDefault="00CC77F0" w:rsidP="001171F5">
            <w:pPr>
              <w:jc w:val="both"/>
              <w:rPr>
                <w:rFonts w:ascii="Cambria" w:hAnsi="Cambria"/>
                <w:bCs/>
                <w:sz w:val="20"/>
                <w:szCs w:val="20"/>
                <w:lang w:val="es-ES"/>
              </w:rPr>
            </w:pPr>
            <w:r>
              <w:rPr>
                <w:rFonts w:ascii="Cambria" w:hAnsi="Cambria"/>
                <w:bCs/>
                <w:sz w:val="20"/>
                <w:szCs w:val="20"/>
                <w:lang w:val="es-ES"/>
              </w:rPr>
              <w:t xml:space="preserve">Sí, Convención Americana (depósito de instrumento de ratificación realizado el </w:t>
            </w:r>
            <w:r w:rsidR="00B02C35">
              <w:rPr>
                <w:rFonts w:ascii="Cambria" w:hAnsi="Cambria"/>
                <w:bCs/>
                <w:sz w:val="20"/>
                <w:szCs w:val="20"/>
                <w:lang w:val="es-ES"/>
              </w:rPr>
              <w:t>31 de ju</w:t>
            </w:r>
            <w:r w:rsidR="00F650C0">
              <w:rPr>
                <w:rFonts w:ascii="Cambria" w:hAnsi="Cambria"/>
                <w:bCs/>
                <w:sz w:val="20"/>
                <w:szCs w:val="20"/>
                <w:lang w:val="es-ES"/>
              </w:rPr>
              <w:t>l</w:t>
            </w:r>
            <w:r w:rsidR="00B02C35">
              <w:rPr>
                <w:rFonts w:ascii="Cambria" w:hAnsi="Cambria"/>
                <w:bCs/>
                <w:sz w:val="20"/>
                <w:szCs w:val="20"/>
                <w:lang w:val="es-ES"/>
              </w:rPr>
              <w:t>io de 197</w:t>
            </w:r>
            <w:r w:rsidR="00F650C0">
              <w:rPr>
                <w:rFonts w:ascii="Cambria" w:hAnsi="Cambria"/>
                <w:bCs/>
                <w:sz w:val="20"/>
                <w:szCs w:val="20"/>
                <w:lang w:val="es-ES"/>
              </w:rPr>
              <w:t>3</w:t>
            </w:r>
            <w:r>
              <w:rPr>
                <w:rFonts w:ascii="Cambria" w:hAnsi="Cambria"/>
                <w:bCs/>
                <w:sz w:val="20"/>
                <w:szCs w:val="20"/>
                <w:lang w:val="es-ES"/>
              </w:rPr>
              <w:t>)</w:t>
            </w:r>
          </w:p>
        </w:tc>
      </w:tr>
    </w:tbl>
    <w:p w14:paraId="26BBC490" w14:textId="1DE7ED2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2B4816" w:rsidRPr="003239B8">
        <w:rPr>
          <w:rFonts w:asciiTheme="majorHAnsi" w:hAnsiTheme="majorHAnsi"/>
          <w:b/>
          <w:bCs/>
          <w:sz w:val="20"/>
          <w:szCs w:val="20"/>
          <w:lang w:val="es-ES"/>
        </w:rPr>
        <w:t>INTERNACIONAL</w:t>
      </w:r>
      <w:r w:rsidR="002B4816">
        <w:rPr>
          <w:rFonts w:asciiTheme="majorHAnsi" w:hAnsiTheme="majorHAnsi"/>
          <w:b/>
          <w:bCs/>
          <w:sz w:val="20"/>
          <w:szCs w:val="20"/>
          <w:lang w:val="es-ES"/>
        </w:rPr>
        <w:t xml:space="preserve">, </w:t>
      </w:r>
      <w:r w:rsidR="002B4816"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71386" w14:paraId="0663E63A" w14:textId="77777777" w:rsidTr="004D237E">
        <w:trPr>
          <w:cantSplit/>
        </w:trPr>
        <w:tc>
          <w:tcPr>
            <w:tcW w:w="3565" w:type="dxa"/>
            <w:tcBorders>
              <w:top w:val="single" w:sz="4" w:space="0" w:color="auto"/>
              <w:bottom w:val="single" w:sz="6" w:space="0" w:color="auto"/>
            </w:tcBorders>
            <w:shd w:val="clear" w:color="auto" w:fill="386294"/>
            <w:vAlign w:val="center"/>
          </w:tcPr>
          <w:p w14:paraId="0C7091E5" w14:textId="77777777" w:rsidR="00EE00E9" w:rsidRPr="00DC24E3" w:rsidRDefault="00EE00E9" w:rsidP="001171F5">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677" w:type="dxa"/>
            <w:vAlign w:val="center"/>
          </w:tcPr>
          <w:p w14:paraId="5599BFE7" w14:textId="361973E4" w:rsidR="00EE00E9" w:rsidRPr="00DC24E3" w:rsidRDefault="00B02C35" w:rsidP="001171F5">
            <w:pPr>
              <w:jc w:val="both"/>
              <w:rPr>
                <w:rFonts w:ascii="Cambria" w:hAnsi="Cambria"/>
                <w:bCs/>
                <w:sz w:val="20"/>
                <w:szCs w:val="20"/>
                <w:lang w:val="es-ES"/>
              </w:rPr>
            </w:pPr>
            <w:r>
              <w:rPr>
                <w:rFonts w:ascii="Cambria" w:hAnsi="Cambria"/>
                <w:bCs/>
                <w:sz w:val="20"/>
                <w:szCs w:val="20"/>
                <w:lang w:val="es-ES"/>
              </w:rPr>
              <w:t>No</w:t>
            </w:r>
          </w:p>
        </w:tc>
      </w:tr>
      <w:tr w:rsidR="003239B8" w:rsidRPr="005703FC" w14:paraId="578A0069" w14:textId="77777777" w:rsidTr="004D237E">
        <w:trPr>
          <w:cantSplit/>
        </w:trPr>
        <w:tc>
          <w:tcPr>
            <w:tcW w:w="3565" w:type="dxa"/>
            <w:tcBorders>
              <w:top w:val="single" w:sz="4" w:space="0" w:color="auto"/>
              <w:bottom w:val="single" w:sz="6" w:space="0" w:color="auto"/>
            </w:tcBorders>
            <w:shd w:val="clear" w:color="auto" w:fill="386294"/>
            <w:vAlign w:val="center"/>
          </w:tcPr>
          <w:p w14:paraId="4183E25D" w14:textId="77777777" w:rsidR="003239B8" w:rsidRPr="00DC24E3" w:rsidRDefault="003239B8" w:rsidP="001171F5">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677" w:type="dxa"/>
            <w:vAlign w:val="center"/>
          </w:tcPr>
          <w:p w14:paraId="7B8FD276" w14:textId="57F372FF" w:rsidR="003239B8" w:rsidRPr="00774459" w:rsidRDefault="00304246" w:rsidP="001171F5">
            <w:pPr>
              <w:jc w:val="both"/>
              <w:rPr>
                <w:rFonts w:ascii="Cambria" w:hAnsi="Cambria"/>
                <w:bCs/>
                <w:sz w:val="20"/>
                <w:szCs w:val="20"/>
                <w:lang w:val="es-ES"/>
              </w:rPr>
            </w:pPr>
            <w:r>
              <w:rPr>
                <w:rFonts w:ascii="Cambria" w:hAnsi="Cambria"/>
                <w:sz w:val="20"/>
                <w:szCs w:val="20"/>
                <w:lang w:val="es-ES"/>
              </w:rPr>
              <w:t>Ninguno</w:t>
            </w:r>
          </w:p>
        </w:tc>
      </w:tr>
      <w:tr w:rsidR="004D237E" w:rsidRPr="00DF2EC6" w14:paraId="29C846B7" w14:textId="77777777" w:rsidTr="004D237E">
        <w:trPr>
          <w:cantSplit/>
        </w:trPr>
        <w:tc>
          <w:tcPr>
            <w:tcW w:w="3565" w:type="dxa"/>
            <w:tcBorders>
              <w:top w:val="single" w:sz="6" w:space="0" w:color="auto"/>
              <w:bottom w:val="single" w:sz="6" w:space="0" w:color="auto"/>
            </w:tcBorders>
            <w:shd w:val="clear" w:color="auto" w:fill="386294"/>
            <w:vAlign w:val="center"/>
          </w:tcPr>
          <w:p w14:paraId="643EAC9C" w14:textId="77777777" w:rsidR="004D237E" w:rsidRPr="00DC24E3" w:rsidRDefault="004D237E" w:rsidP="004D237E">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5370CF29" w14:textId="3FA5F255" w:rsidR="004D237E" w:rsidRPr="004D237E" w:rsidRDefault="002516F4" w:rsidP="004D237E">
            <w:pPr>
              <w:rPr>
                <w:rFonts w:ascii="Cambria" w:hAnsi="Cambria"/>
                <w:bCs/>
                <w:sz w:val="20"/>
                <w:szCs w:val="20"/>
                <w:lang w:val="es-ES"/>
              </w:rPr>
            </w:pPr>
            <w:r>
              <w:rPr>
                <w:rFonts w:ascii="Cambria" w:hAnsi="Cambria"/>
                <w:sz w:val="20"/>
                <w:szCs w:val="20"/>
                <w:lang w:val="es-ES" w:eastAsia="ja-JP"/>
              </w:rPr>
              <w:t>Parcialmente,</w:t>
            </w:r>
            <w:r w:rsidR="00304246">
              <w:rPr>
                <w:rFonts w:ascii="Cambria" w:hAnsi="Cambria"/>
                <w:sz w:val="20"/>
                <w:szCs w:val="20"/>
                <w:lang w:val="es-ES" w:eastAsia="ja-JP"/>
              </w:rPr>
              <w:t xml:space="preserve"> </w:t>
            </w:r>
            <w:r w:rsidR="004D237E" w:rsidRPr="004D237E">
              <w:rPr>
                <w:rFonts w:ascii="Cambria" w:hAnsi="Cambria"/>
                <w:sz w:val="20"/>
                <w:szCs w:val="20"/>
                <w:lang w:val="es-ES" w:eastAsia="ja-JP"/>
              </w:rPr>
              <w:t>en los términos de la sección VI</w:t>
            </w:r>
          </w:p>
        </w:tc>
      </w:tr>
      <w:tr w:rsidR="004D237E" w:rsidRPr="00DF2EC6" w14:paraId="775CCD0C" w14:textId="77777777" w:rsidTr="004D237E">
        <w:trPr>
          <w:cantSplit/>
        </w:trPr>
        <w:tc>
          <w:tcPr>
            <w:tcW w:w="3565" w:type="dxa"/>
            <w:tcBorders>
              <w:top w:val="single" w:sz="6" w:space="0" w:color="auto"/>
              <w:bottom w:val="single" w:sz="6" w:space="0" w:color="auto"/>
            </w:tcBorders>
            <w:shd w:val="clear" w:color="auto" w:fill="386294"/>
            <w:vAlign w:val="center"/>
          </w:tcPr>
          <w:p w14:paraId="034DA6C3" w14:textId="77777777" w:rsidR="004D237E" w:rsidRPr="00DC24E3" w:rsidRDefault="004D237E" w:rsidP="004D237E">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lastRenderedPageBreak/>
              <w:t>Presentación dentro de plazo:</w:t>
            </w:r>
          </w:p>
        </w:tc>
        <w:tc>
          <w:tcPr>
            <w:tcW w:w="5677" w:type="dxa"/>
            <w:vAlign w:val="center"/>
          </w:tcPr>
          <w:p w14:paraId="550336DE" w14:textId="5FE04FC1" w:rsidR="004D237E" w:rsidRPr="004D237E" w:rsidRDefault="00847D4D" w:rsidP="004D237E">
            <w:pPr>
              <w:rPr>
                <w:rFonts w:ascii="Cambria" w:hAnsi="Cambria"/>
                <w:bCs/>
                <w:sz w:val="20"/>
                <w:szCs w:val="20"/>
                <w:lang w:val="es-ES"/>
              </w:rPr>
            </w:pPr>
            <w:r>
              <w:rPr>
                <w:rFonts w:ascii="Cambria" w:hAnsi="Cambria"/>
                <w:sz w:val="20"/>
                <w:szCs w:val="20"/>
                <w:lang w:val="es-ES" w:eastAsia="ja-JP"/>
              </w:rPr>
              <w:t xml:space="preserve">Parcialmente, </w:t>
            </w:r>
            <w:r w:rsidR="004D237E" w:rsidRPr="004D237E">
              <w:rPr>
                <w:rFonts w:ascii="Cambria" w:hAnsi="Cambria"/>
                <w:sz w:val="20"/>
                <w:szCs w:val="20"/>
                <w:lang w:val="es-ES" w:eastAsia="ja-JP"/>
              </w:rPr>
              <w:t>en los términos de la sección VI</w:t>
            </w:r>
          </w:p>
        </w:tc>
      </w:tr>
    </w:tbl>
    <w:p w14:paraId="3E333381" w14:textId="77777777" w:rsidR="003239B8" w:rsidRPr="007C484D" w:rsidRDefault="00223A29" w:rsidP="003239B8">
      <w:pPr>
        <w:spacing w:before="240" w:after="240"/>
        <w:ind w:firstLine="720"/>
        <w:jc w:val="both"/>
        <w:rPr>
          <w:rFonts w:asciiTheme="majorHAnsi" w:hAnsiTheme="majorHAnsi"/>
          <w:b/>
          <w:sz w:val="20"/>
          <w:szCs w:val="20"/>
          <w:lang w:val="es-ES_tradnl"/>
        </w:rPr>
      </w:pPr>
      <w:r w:rsidRPr="007C484D">
        <w:rPr>
          <w:rFonts w:asciiTheme="majorHAnsi" w:hAnsiTheme="majorHAnsi"/>
          <w:b/>
          <w:sz w:val="20"/>
          <w:szCs w:val="20"/>
          <w:lang w:val="es-ES_tradnl"/>
        </w:rPr>
        <w:t xml:space="preserve">V. </w:t>
      </w:r>
      <w:r w:rsidRPr="007C484D">
        <w:rPr>
          <w:rFonts w:asciiTheme="majorHAnsi" w:hAnsiTheme="majorHAnsi"/>
          <w:b/>
          <w:sz w:val="20"/>
          <w:szCs w:val="20"/>
          <w:lang w:val="es-ES_tradnl"/>
        </w:rPr>
        <w:tab/>
      </w:r>
      <w:r w:rsidR="003239B8" w:rsidRPr="007C484D">
        <w:rPr>
          <w:rFonts w:asciiTheme="majorHAnsi" w:hAnsiTheme="majorHAnsi"/>
          <w:b/>
          <w:sz w:val="20"/>
          <w:szCs w:val="20"/>
          <w:lang w:val="es-ES_tradnl"/>
        </w:rPr>
        <w:t xml:space="preserve">HECHOS ALEGADOS </w:t>
      </w:r>
    </w:p>
    <w:p w14:paraId="56A603CC" w14:textId="7483BCE6" w:rsidR="002537C4" w:rsidRPr="007C484D" w:rsidRDefault="00446E4F" w:rsidP="00845C5F">
      <w:pPr>
        <w:suppressAutoHyphens/>
        <w:spacing w:after="240"/>
        <w:ind w:firstLine="720"/>
        <w:jc w:val="both"/>
        <w:rPr>
          <w:rFonts w:asciiTheme="majorHAnsi" w:hAnsiTheme="majorHAnsi"/>
          <w:sz w:val="20"/>
          <w:szCs w:val="20"/>
          <w:lang w:val="es-ES_tradnl"/>
        </w:rPr>
      </w:pPr>
      <w:r w:rsidRPr="007C484D">
        <w:rPr>
          <w:rFonts w:asciiTheme="majorHAnsi" w:hAnsiTheme="majorHAnsi"/>
          <w:sz w:val="20"/>
          <w:szCs w:val="20"/>
          <w:lang w:val="es-ES_tradnl"/>
        </w:rPr>
        <w:t>1</w:t>
      </w:r>
      <w:r w:rsidR="00920372" w:rsidRPr="007C484D">
        <w:rPr>
          <w:rFonts w:asciiTheme="majorHAnsi" w:hAnsiTheme="majorHAnsi"/>
          <w:sz w:val="20"/>
          <w:szCs w:val="20"/>
          <w:lang w:val="es-ES_tradnl"/>
        </w:rPr>
        <w:t>.</w:t>
      </w:r>
      <w:r w:rsidR="00920372" w:rsidRPr="007C484D">
        <w:rPr>
          <w:rFonts w:asciiTheme="majorHAnsi" w:hAnsiTheme="majorHAnsi"/>
          <w:sz w:val="20"/>
          <w:szCs w:val="20"/>
          <w:lang w:val="es-ES_tradnl"/>
        </w:rPr>
        <w:tab/>
      </w:r>
      <w:r w:rsidR="002537C4" w:rsidRPr="007C484D">
        <w:rPr>
          <w:rFonts w:asciiTheme="majorHAnsi" w:hAnsiTheme="majorHAnsi"/>
          <w:sz w:val="20"/>
          <w:szCs w:val="20"/>
          <w:lang w:val="es-ES_tradnl"/>
        </w:rPr>
        <w:t xml:space="preserve">La Comisión recibió múltiples documentos </w:t>
      </w:r>
      <w:r w:rsidR="007F30DA" w:rsidRPr="007C484D">
        <w:rPr>
          <w:rFonts w:asciiTheme="majorHAnsi" w:hAnsiTheme="majorHAnsi"/>
          <w:sz w:val="20"/>
          <w:szCs w:val="20"/>
          <w:lang w:val="es-ES_tradnl"/>
        </w:rPr>
        <w:t xml:space="preserve">presentados por el </w:t>
      </w:r>
      <w:r w:rsidR="00845C5F" w:rsidRPr="007C484D">
        <w:rPr>
          <w:rFonts w:asciiTheme="majorHAnsi" w:hAnsiTheme="majorHAnsi"/>
          <w:sz w:val="20"/>
          <w:szCs w:val="20"/>
          <w:lang w:val="es-ES_tradnl"/>
        </w:rPr>
        <w:t xml:space="preserve">Sr. </w:t>
      </w:r>
      <w:r w:rsidR="00845C5F" w:rsidRPr="007C484D">
        <w:rPr>
          <w:rFonts w:ascii="Cambria" w:hAnsi="Cambria"/>
          <w:bCs/>
          <w:sz w:val="20"/>
          <w:szCs w:val="20"/>
          <w:lang w:val="es-ES_tradnl"/>
        </w:rPr>
        <w:t>Jorge Isaac Rodelo Menco</w:t>
      </w:r>
      <w:r w:rsidR="002537C4" w:rsidRPr="007C484D">
        <w:rPr>
          <w:rFonts w:asciiTheme="majorHAnsi" w:hAnsiTheme="majorHAnsi"/>
          <w:sz w:val="20"/>
          <w:szCs w:val="20"/>
          <w:lang w:val="es-ES_tradnl"/>
        </w:rPr>
        <w:t xml:space="preserve"> que observados en conjunto </w:t>
      </w:r>
      <w:r w:rsidR="0039741C" w:rsidRPr="007C484D">
        <w:rPr>
          <w:rFonts w:asciiTheme="majorHAnsi" w:hAnsiTheme="majorHAnsi"/>
          <w:sz w:val="20"/>
          <w:szCs w:val="20"/>
          <w:lang w:val="es-ES_tradnl"/>
        </w:rPr>
        <w:t xml:space="preserve">no están relacionados de manera lógica. Por lo tanto, </w:t>
      </w:r>
      <w:r w:rsidR="003C1A67" w:rsidRPr="007C484D">
        <w:rPr>
          <w:rFonts w:asciiTheme="majorHAnsi" w:hAnsiTheme="majorHAnsi"/>
          <w:sz w:val="20"/>
          <w:szCs w:val="20"/>
          <w:lang w:val="es-ES_tradnl"/>
        </w:rPr>
        <w:t xml:space="preserve">para el análisis de la presente petición, </w:t>
      </w:r>
      <w:r w:rsidR="00EE4023" w:rsidRPr="007C484D">
        <w:rPr>
          <w:rFonts w:asciiTheme="majorHAnsi" w:hAnsiTheme="majorHAnsi"/>
          <w:sz w:val="20"/>
          <w:szCs w:val="20"/>
          <w:lang w:val="es-ES_tradnl"/>
        </w:rPr>
        <w:t xml:space="preserve">la Comisión tendrá en cuenta </w:t>
      </w:r>
      <w:r w:rsidR="00177202" w:rsidRPr="007C484D">
        <w:rPr>
          <w:rFonts w:asciiTheme="majorHAnsi" w:hAnsiTheme="majorHAnsi"/>
          <w:sz w:val="20"/>
          <w:szCs w:val="20"/>
          <w:lang w:val="es-ES_tradnl"/>
        </w:rPr>
        <w:t xml:space="preserve">los documentos relacionados con </w:t>
      </w:r>
      <w:r w:rsidR="000C3C65" w:rsidRPr="007C484D">
        <w:rPr>
          <w:rFonts w:asciiTheme="majorHAnsi" w:hAnsiTheme="majorHAnsi"/>
          <w:sz w:val="20"/>
          <w:szCs w:val="20"/>
          <w:lang w:val="es-ES_tradnl"/>
        </w:rPr>
        <w:t>los</w:t>
      </w:r>
      <w:r w:rsidR="0039741C" w:rsidRPr="007C484D">
        <w:rPr>
          <w:rFonts w:asciiTheme="majorHAnsi" w:hAnsiTheme="majorHAnsi"/>
          <w:sz w:val="20"/>
          <w:szCs w:val="20"/>
          <w:lang w:val="es-ES_tradnl"/>
        </w:rPr>
        <w:t xml:space="preserve"> </w:t>
      </w:r>
      <w:r w:rsidR="00845C5F" w:rsidRPr="007C484D">
        <w:rPr>
          <w:rFonts w:asciiTheme="majorHAnsi" w:hAnsiTheme="majorHAnsi"/>
          <w:sz w:val="20"/>
          <w:szCs w:val="20"/>
          <w:lang w:val="es-ES_tradnl"/>
        </w:rPr>
        <w:t xml:space="preserve">alegatos </w:t>
      </w:r>
      <w:r w:rsidR="00EE4023" w:rsidRPr="007C484D">
        <w:rPr>
          <w:rFonts w:asciiTheme="majorHAnsi" w:hAnsiTheme="majorHAnsi"/>
          <w:sz w:val="20"/>
          <w:szCs w:val="20"/>
          <w:lang w:val="es-ES_tradnl"/>
        </w:rPr>
        <w:t>d</w:t>
      </w:r>
      <w:r w:rsidR="00845C5F" w:rsidRPr="007C484D">
        <w:rPr>
          <w:rFonts w:asciiTheme="majorHAnsi" w:hAnsiTheme="majorHAnsi"/>
          <w:sz w:val="20"/>
          <w:szCs w:val="20"/>
          <w:lang w:val="es-ES_tradnl"/>
        </w:rPr>
        <w:t xml:space="preserve">el peticionario </w:t>
      </w:r>
      <w:r w:rsidR="00EE4023" w:rsidRPr="007C484D">
        <w:rPr>
          <w:rFonts w:asciiTheme="majorHAnsi" w:hAnsiTheme="majorHAnsi"/>
          <w:sz w:val="20"/>
          <w:szCs w:val="20"/>
          <w:lang w:val="es-ES_tradnl"/>
        </w:rPr>
        <w:t>relacionados</w:t>
      </w:r>
      <w:r w:rsidR="000C3C65" w:rsidRPr="007C484D">
        <w:rPr>
          <w:rFonts w:asciiTheme="majorHAnsi" w:hAnsiTheme="majorHAnsi"/>
          <w:sz w:val="20"/>
          <w:szCs w:val="20"/>
          <w:lang w:val="es-ES_tradnl"/>
        </w:rPr>
        <w:t xml:space="preserve"> </w:t>
      </w:r>
      <w:r w:rsidR="00E90262" w:rsidRPr="007C484D">
        <w:rPr>
          <w:rFonts w:asciiTheme="majorHAnsi" w:hAnsiTheme="majorHAnsi"/>
          <w:sz w:val="20"/>
          <w:szCs w:val="20"/>
          <w:lang w:val="es-ES_tradnl"/>
        </w:rPr>
        <w:t>sobre</w:t>
      </w:r>
      <w:r w:rsidR="0039741C" w:rsidRPr="007C484D">
        <w:rPr>
          <w:rFonts w:asciiTheme="majorHAnsi" w:hAnsiTheme="majorHAnsi"/>
          <w:sz w:val="20"/>
          <w:szCs w:val="20"/>
          <w:lang w:val="es-ES_tradnl"/>
        </w:rPr>
        <w:t xml:space="preserve">: </w:t>
      </w:r>
      <w:r w:rsidR="00200C77" w:rsidRPr="007C484D">
        <w:rPr>
          <w:rFonts w:asciiTheme="majorHAnsi" w:hAnsiTheme="majorHAnsi"/>
          <w:sz w:val="20"/>
          <w:szCs w:val="20"/>
          <w:lang w:val="es-ES_tradnl"/>
        </w:rPr>
        <w:t>(</w:t>
      </w:r>
      <w:r w:rsidR="001925E3" w:rsidRPr="007C484D">
        <w:rPr>
          <w:rFonts w:asciiTheme="majorHAnsi" w:hAnsiTheme="majorHAnsi"/>
          <w:sz w:val="20"/>
          <w:szCs w:val="20"/>
          <w:lang w:val="es-ES_tradnl"/>
        </w:rPr>
        <w:t>i)</w:t>
      </w:r>
      <w:r w:rsidR="000C3C65" w:rsidRPr="007C484D">
        <w:rPr>
          <w:rFonts w:asciiTheme="majorHAnsi" w:hAnsiTheme="majorHAnsi"/>
          <w:sz w:val="20"/>
          <w:szCs w:val="20"/>
          <w:lang w:val="es-ES_tradnl"/>
        </w:rPr>
        <w:t xml:space="preserve"> </w:t>
      </w:r>
      <w:r w:rsidR="001925E3" w:rsidRPr="007C484D">
        <w:rPr>
          <w:rFonts w:asciiTheme="majorHAnsi" w:hAnsiTheme="majorHAnsi"/>
          <w:sz w:val="20"/>
          <w:szCs w:val="20"/>
          <w:lang w:val="es-ES_tradnl"/>
        </w:rPr>
        <w:t>el supuesto incumplimiento del laudo arbitral del 15 de mayo de 1998</w:t>
      </w:r>
      <w:r w:rsidR="00591291" w:rsidRPr="007C484D">
        <w:rPr>
          <w:rFonts w:asciiTheme="majorHAnsi" w:hAnsiTheme="majorHAnsi"/>
          <w:sz w:val="20"/>
          <w:szCs w:val="20"/>
          <w:lang w:val="es-ES_tradnl"/>
        </w:rPr>
        <w:t xml:space="preserve"> y la falta de pago de los salarios, prestaciones sociales y pensionales</w:t>
      </w:r>
      <w:r w:rsidR="00EE4023" w:rsidRPr="007C484D">
        <w:rPr>
          <w:rFonts w:asciiTheme="majorHAnsi" w:hAnsiTheme="majorHAnsi"/>
          <w:sz w:val="20"/>
          <w:szCs w:val="20"/>
          <w:lang w:val="es-ES_tradnl"/>
        </w:rPr>
        <w:t>;</w:t>
      </w:r>
      <w:r w:rsidR="001925E3" w:rsidRPr="007C484D">
        <w:rPr>
          <w:rFonts w:asciiTheme="majorHAnsi" w:hAnsiTheme="majorHAnsi"/>
          <w:sz w:val="20"/>
          <w:szCs w:val="20"/>
          <w:lang w:val="es-ES_tradnl"/>
        </w:rPr>
        <w:t xml:space="preserve"> </w:t>
      </w:r>
      <w:r w:rsidR="00591291" w:rsidRPr="007C484D">
        <w:rPr>
          <w:rFonts w:asciiTheme="majorHAnsi" w:hAnsiTheme="majorHAnsi"/>
          <w:sz w:val="20"/>
          <w:szCs w:val="20"/>
          <w:lang w:val="es-ES_tradnl"/>
        </w:rPr>
        <w:t xml:space="preserve">y </w:t>
      </w:r>
      <w:r w:rsidR="00200C77" w:rsidRPr="007C484D">
        <w:rPr>
          <w:rFonts w:asciiTheme="majorHAnsi" w:hAnsiTheme="majorHAnsi"/>
          <w:sz w:val="20"/>
          <w:szCs w:val="20"/>
          <w:lang w:val="es-ES_tradnl"/>
        </w:rPr>
        <w:t>(</w:t>
      </w:r>
      <w:r w:rsidR="001925E3" w:rsidRPr="007C484D">
        <w:rPr>
          <w:rFonts w:asciiTheme="majorHAnsi" w:hAnsiTheme="majorHAnsi"/>
          <w:sz w:val="20"/>
          <w:szCs w:val="20"/>
          <w:lang w:val="es-ES_tradnl"/>
        </w:rPr>
        <w:t xml:space="preserve">ii) </w:t>
      </w:r>
      <w:r w:rsidR="005E21BC" w:rsidRPr="007C484D">
        <w:rPr>
          <w:rFonts w:asciiTheme="majorHAnsi" w:hAnsiTheme="majorHAnsi"/>
          <w:sz w:val="20"/>
          <w:szCs w:val="20"/>
          <w:lang w:val="es-ES_tradnl"/>
        </w:rPr>
        <w:t>la supuesta violación de los derechos a la vida y eventual desplazamiento forzado</w:t>
      </w:r>
      <w:r w:rsidR="00591291" w:rsidRPr="007C484D">
        <w:rPr>
          <w:rFonts w:asciiTheme="majorHAnsi" w:hAnsiTheme="majorHAnsi"/>
          <w:sz w:val="20"/>
          <w:szCs w:val="20"/>
          <w:lang w:val="es-ES_tradnl"/>
        </w:rPr>
        <w:t>.</w:t>
      </w:r>
    </w:p>
    <w:p w14:paraId="2D886201" w14:textId="36FAB579" w:rsidR="007B00C6" w:rsidRPr="007C484D" w:rsidRDefault="00B61510" w:rsidP="00963601">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2</w:t>
      </w:r>
      <w:r w:rsidR="00255AB4" w:rsidRPr="007C484D">
        <w:rPr>
          <w:rFonts w:ascii="Cambria" w:hAnsi="Cambria"/>
          <w:bCs/>
          <w:sz w:val="20"/>
          <w:szCs w:val="20"/>
          <w:lang w:val="es-ES_tradnl"/>
        </w:rPr>
        <w:t>.</w:t>
      </w:r>
      <w:r w:rsidR="00255AB4" w:rsidRPr="007C484D">
        <w:rPr>
          <w:rFonts w:ascii="Cambria" w:hAnsi="Cambria"/>
          <w:bCs/>
          <w:sz w:val="20"/>
          <w:szCs w:val="20"/>
          <w:lang w:val="es-ES_tradnl"/>
        </w:rPr>
        <w:tab/>
      </w:r>
      <w:r w:rsidR="004F0E4F" w:rsidRPr="007C484D">
        <w:rPr>
          <w:rFonts w:ascii="Cambria" w:hAnsi="Cambria"/>
          <w:bCs/>
          <w:sz w:val="20"/>
          <w:szCs w:val="20"/>
          <w:lang w:val="es-ES_tradnl"/>
        </w:rPr>
        <w:t xml:space="preserve"> </w:t>
      </w:r>
      <w:r w:rsidR="00F81A88" w:rsidRPr="007C484D">
        <w:rPr>
          <w:rFonts w:ascii="Cambria" w:hAnsi="Cambria"/>
          <w:bCs/>
          <w:sz w:val="20"/>
          <w:szCs w:val="20"/>
          <w:lang w:val="es-ES_tradnl"/>
        </w:rPr>
        <w:t>El peticionario n</w:t>
      </w:r>
      <w:r w:rsidR="00197178" w:rsidRPr="007C484D">
        <w:rPr>
          <w:rFonts w:ascii="Cambria" w:hAnsi="Cambria"/>
          <w:bCs/>
          <w:sz w:val="20"/>
          <w:szCs w:val="20"/>
          <w:lang w:val="es-ES_tradnl"/>
        </w:rPr>
        <w:t xml:space="preserve">arra </w:t>
      </w:r>
      <w:r w:rsidR="004F0E4F" w:rsidRPr="007C484D">
        <w:rPr>
          <w:rFonts w:ascii="Cambria" w:hAnsi="Cambria"/>
          <w:bCs/>
          <w:sz w:val="20"/>
          <w:szCs w:val="20"/>
          <w:lang w:val="es-ES_tradnl"/>
        </w:rPr>
        <w:t xml:space="preserve">que </w:t>
      </w:r>
      <w:r w:rsidR="00077DFF" w:rsidRPr="007C484D">
        <w:rPr>
          <w:rFonts w:ascii="Cambria" w:hAnsi="Cambria"/>
          <w:bCs/>
          <w:sz w:val="20"/>
          <w:szCs w:val="20"/>
          <w:lang w:val="es-ES_tradnl"/>
        </w:rPr>
        <w:t xml:space="preserve">el 20 de mayo de 1974 </w:t>
      </w:r>
      <w:r w:rsidR="00963601" w:rsidRPr="007C484D">
        <w:rPr>
          <w:rFonts w:ascii="Cambria" w:hAnsi="Cambria"/>
          <w:bCs/>
          <w:sz w:val="20"/>
          <w:szCs w:val="20"/>
          <w:lang w:val="es-ES_tradnl"/>
        </w:rPr>
        <w:t>habría</w:t>
      </w:r>
      <w:r w:rsidR="00F85223" w:rsidRPr="007C484D">
        <w:rPr>
          <w:rFonts w:ascii="Cambria" w:hAnsi="Cambria"/>
          <w:bCs/>
          <w:sz w:val="20"/>
          <w:szCs w:val="20"/>
          <w:lang w:val="es-ES_tradnl"/>
        </w:rPr>
        <w:t xml:space="preserve"> </w:t>
      </w:r>
      <w:r w:rsidR="00963601" w:rsidRPr="007C484D">
        <w:rPr>
          <w:rFonts w:ascii="Cambria" w:hAnsi="Cambria"/>
          <w:bCs/>
          <w:sz w:val="20"/>
          <w:szCs w:val="20"/>
          <w:lang w:val="es-ES_tradnl"/>
        </w:rPr>
        <w:t xml:space="preserve">iniciado </w:t>
      </w:r>
      <w:r w:rsidR="007B7147" w:rsidRPr="007C484D">
        <w:rPr>
          <w:rFonts w:ascii="Cambria" w:hAnsi="Cambria"/>
          <w:bCs/>
          <w:sz w:val="20"/>
          <w:szCs w:val="20"/>
          <w:lang w:val="es-ES_tradnl"/>
        </w:rPr>
        <w:t>su carrera como mensajero</w:t>
      </w:r>
      <w:r w:rsidR="00F85223" w:rsidRPr="007C484D">
        <w:rPr>
          <w:rFonts w:ascii="Cambria" w:hAnsi="Cambria"/>
          <w:bCs/>
          <w:sz w:val="20"/>
          <w:szCs w:val="20"/>
          <w:lang w:val="es-ES_tradnl"/>
        </w:rPr>
        <w:t xml:space="preserve"> de la Empresa Colombiana de Petróleos (Ecopetrol)</w:t>
      </w:r>
      <w:r w:rsidR="00B903FD" w:rsidRPr="007C484D">
        <w:rPr>
          <w:rFonts w:ascii="Cambria" w:hAnsi="Cambria"/>
          <w:bCs/>
          <w:sz w:val="20"/>
          <w:szCs w:val="20"/>
          <w:lang w:val="es-ES_tradnl"/>
        </w:rPr>
        <w:t>,</w:t>
      </w:r>
      <w:r w:rsidR="00FB20F1" w:rsidRPr="007C484D">
        <w:rPr>
          <w:rFonts w:ascii="Cambria" w:hAnsi="Cambria"/>
          <w:bCs/>
          <w:sz w:val="20"/>
          <w:szCs w:val="20"/>
          <w:lang w:val="es-ES_tradnl"/>
        </w:rPr>
        <w:t xml:space="preserve"> </w:t>
      </w:r>
      <w:r w:rsidR="00B903FD" w:rsidRPr="007C484D">
        <w:rPr>
          <w:rFonts w:ascii="Cambria" w:hAnsi="Cambria"/>
          <w:bCs/>
          <w:sz w:val="20"/>
          <w:szCs w:val="20"/>
          <w:lang w:val="es-ES_tradnl"/>
        </w:rPr>
        <w:t>y</w:t>
      </w:r>
      <w:r w:rsidR="00FB20F1" w:rsidRPr="007C484D">
        <w:rPr>
          <w:rFonts w:ascii="Cambria" w:hAnsi="Cambria"/>
          <w:bCs/>
          <w:sz w:val="20"/>
          <w:szCs w:val="20"/>
          <w:lang w:val="es-ES_tradnl"/>
        </w:rPr>
        <w:t xml:space="preserve"> que en marzo de 1993 habría sido despedido </w:t>
      </w:r>
      <w:r w:rsidR="00516B71" w:rsidRPr="007C484D">
        <w:rPr>
          <w:rFonts w:ascii="Cambria" w:hAnsi="Cambria"/>
          <w:bCs/>
          <w:sz w:val="20"/>
          <w:szCs w:val="20"/>
          <w:lang w:val="es-ES_tradnl"/>
        </w:rPr>
        <w:t>de manera unilateral e injusta</w:t>
      </w:r>
      <w:r w:rsidR="00743946" w:rsidRPr="007C484D">
        <w:rPr>
          <w:rFonts w:ascii="Cambria" w:hAnsi="Cambria"/>
          <w:bCs/>
          <w:sz w:val="20"/>
          <w:szCs w:val="20"/>
          <w:lang w:val="es-ES_tradnl"/>
        </w:rPr>
        <w:t>, bajo la justificación que tení</w:t>
      </w:r>
      <w:r w:rsidR="00245FB5" w:rsidRPr="007C484D">
        <w:rPr>
          <w:rFonts w:ascii="Cambria" w:hAnsi="Cambria"/>
          <w:bCs/>
          <w:sz w:val="20"/>
          <w:szCs w:val="20"/>
          <w:lang w:val="es-ES_tradnl"/>
        </w:rPr>
        <w:t>a</w:t>
      </w:r>
      <w:r w:rsidR="00743946" w:rsidRPr="007C484D">
        <w:rPr>
          <w:rFonts w:ascii="Cambria" w:hAnsi="Cambria"/>
          <w:bCs/>
          <w:sz w:val="20"/>
          <w:szCs w:val="20"/>
          <w:lang w:val="es-ES_tradnl"/>
        </w:rPr>
        <w:t xml:space="preserve"> una incapacidad permanente y total, y</w:t>
      </w:r>
      <w:r w:rsidR="00811FA4" w:rsidRPr="007C484D">
        <w:rPr>
          <w:rFonts w:ascii="Cambria" w:hAnsi="Cambria"/>
          <w:bCs/>
          <w:sz w:val="20"/>
          <w:szCs w:val="20"/>
          <w:lang w:val="es-ES_tradnl"/>
        </w:rPr>
        <w:t xml:space="preserve"> que</w:t>
      </w:r>
      <w:r w:rsidR="00743946" w:rsidRPr="007C484D">
        <w:rPr>
          <w:rFonts w:ascii="Cambria" w:hAnsi="Cambria"/>
          <w:bCs/>
          <w:sz w:val="20"/>
          <w:szCs w:val="20"/>
          <w:lang w:val="es-ES_tradnl"/>
        </w:rPr>
        <w:t xml:space="preserve"> era un peligro para la empresa</w:t>
      </w:r>
      <w:r w:rsidR="00E4337D" w:rsidRPr="007C484D">
        <w:rPr>
          <w:rFonts w:ascii="Cambria" w:hAnsi="Cambria"/>
          <w:bCs/>
          <w:sz w:val="20"/>
          <w:szCs w:val="20"/>
          <w:lang w:val="es-ES_tradnl"/>
        </w:rPr>
        <w:t>. E</w:t>
      </w:r>
      <w:r w:rsidR="00A2058F" w:rsidRPr="007C484D">
        <w:rPr>
          <w:rFonts w:ascii="Cambria" w:hAnsi="Cambria"/>
          <w:bCs/>
          <w:sz w:val="20"/>
          <w:szCs w:val="20"/>
          <w:lang w:val="es-ES_tradnl"/>
        </w:rPr>
        <w:t xml:space="preserve">l despido </w:t>
      </w:r>
      <w:r w:rsidR="00E4337D" w:rsidRPr="007C484D">
        <w:rPr>
          <w:rFonts w:ascii="Cambria" w:hAnsi="Cambria"/>
          <w:bCs/>
          <w:sz w:val="20"/>
          <w:szCs w:val="20"/>
          <w:lang w:val="es-ES_tradnl"/>
        </w:rPr>
        <w:t xml:space="preserve">habría </w:t>
      </w:r>
      <w:r w:rsidR="00C862C3" w:rsidRPr="007C484D">
        <w:rPr>
          <w:rFonts w:ascii="Cambria" w:hAnsi="Cambria"/>
          <w:bCs/>
          <w:sz w:val="20"/>
          <w:szCs w:val="20"/>
          <w:lang w:val="es-ES_tradnl"/>
        </w:rPr>
        <w:t>estado</w:t>
      </w:r>
      <w:r w:rsidR="00E4337D" w:rsidRPr="007C484D">
        <w:rPr>
          <w:rFonts w:ascii="Cambria" w:hAnsi="Cambria"/>
          <w:bCs/>
          <w:sz w:val="20"/>
          <w:szCs w:val="20"/>
          <w:lang w:val="es-ES_tradnl"/>
        </w:rPr>
        <w:t xml:space="preserve"> </w:t>
      </w:r>
      <w:r w:rsidR="00B65CC3" w:rsidRPr="007C484D">
        <w:rPr>
          <w:rFonts w:ascii="Cambria" w:hAnsi="Cambria"/>
          <w:bCs/>
          <w:sz w:val="20"/>
          <w:szCs w:val="20"/>
          <w:lang w:val="es-ES_tradnl"/>
        </w:rPr>
        <w:t xml:space="preserve">sustentado en un dictamen médico emitido </w:t>
      </w:r>
      <w:r w:rsidR="00FE5754" w:rsidRPr="007C484D">
        <w:rPr>
          <w:rFonts w:ascii="Cambria" w:hAnsi="Cambria"/>
          <w:bCs/>
          <w:sz w:val="20"/>
          <w:szCs w:val="20"/>
          <w:lang w:val="es-ES_tradnl"/>
        </w:rPr>
        <w:t>en octubre de 1992 por médicos de la empresa</w:t>
      </w:r>
      <w:r w:rsidR="00EA4473" w:rsidRPr="007C484D">
        <w:rPr>
          <w:rFonts w:ascii="Cambria" w:hAnsi="Cambria"/>
          <w:bCs/>
          <w:sz w:val="20"/>
          <w:szCs w:val="20"/>
          <w:lang w:val="es-ES_tradnl"/>
        </w:rPr>
        <w:t xml:space="preserve">. A pesar de ello, </w:t>
      </w:r>
      <w:r w:rsidR="00C709BF" w:rsidRPr="007C484D">
        <w:rPr>
          <w:rFonts w:ascii="Cambria" w:hAnsi="Cambria"/>
          <w:bCs/>
          <w:sz w:val="20"/>
          <w:szCs w:val="20"/>
          <w:lang w:val="es-ES_tradnl"/>
        </w:rPr>
        <w:t xml:space="preserve">el peticionario </w:t>
      </w:r>
      <w:r w:rsidR="001A20AC" w:rsidRPr="007C484D">
        <w:rPr>
          <w:rFonts w:ascii="Cambria" w:hAnsi="Cambria"/>
          <w:bCs/>
          <w:sz w:val="20"/>
          <w:szCs w:val="20"/>
          <w:lang w:val="es-ES_tradnl"/>
        </w:rPr>
        <w:t xml:space="preserve">alega que </w:t>
      </w:r>
      <w:r w:rsidR="00EA4473" w:rsidRPr="007C484D">
        <w:rPr>
          <w:rFonts w:ascii="Cambria" w:hAnsi="Cambria"/>
          <w:bCs/>
          <w:sz w:val="20"/>
          <w:szCs w:val="20"/>
          <w:lang w:val="es-ES_tradnl"/>
        </w:rPr>
        <w:t>la empresa pretendía disminuirle el salario antes de pensionarlo</w:t>
      </w:r>
      <w:r w:rsidR="00B903FD" w:rsidRPr="007C484D">
        <w:rPr>
          <w:rFonts w:ascii="Cambria" w:hAnsi="Cambria"/>
          <w:bCs/>
          <w:sz w:val="20"/>
          <w:szCs w:val="20"/>
          <w:lang w:val="es-ES_tradnl"/>
        </w:rPr>
        <w:t>,</w:t>
      </w:r>
      <w:r w:rsidR="00021E7C" w:rsidRPr="007C484D">
        <w:rPr>
          <w:rFonts w:ascii="Cambria" w:hAnsi="Cambria"/>
          <w:bCs/>
          <w:sz w:val="20"/>
          <w:szCs w:val="20"/>
          <w:lang w:val="es-ES_tradnl"/>
        </w:rPr>
        <w:t xml:space="preserve"> </w:t>
      </w:r>
      <w:r w:rsidR="00972883" w:rsidRPr="007C484D">
        <w:rPr>
          <w:rFonts w:ascii="Cambria" w:hAnsi="Cambria"/>
          <w:bCs/>
          <w:sz w:val="20"/>
          <w:szCs w:val="20"/>
          <w:lang w:val="es-ES_tradnl"/>
        </w:rPr>
        <w:t>por</w:t>
      </w:r>
      <w:r w:rsidR="00021E7C" w:rsidRPr="007C484D">
        <w:rPr>
          <w:rFonts w:ascii="Cambria" w:hAnsi="Cambria"/>
          <w:bCs/>
          <w:sz w:val="20"/>
          <w:szCs w:val="20"/>
          <w:lang w:val="es-ES_tradnl"/>
        </w:rPr>
        <w:t xml:space="preserve">que sus funciones </w:t>
      </w:r>
      <w:r w:rsidR="008915FA" w:rsidRPr="007C484D">
        <w:rPr>
          <w:rFonts w:ascii="Cambria" w:hAnsi="Cambria"/>
          <w:bCs/>
          <w:sz w:val="20"/>
          <w:szCs w:val="20"/>
          <w:lang w:val="es-ES_tradnl"/>
        </w:rPr>
        <w:t xml:space="preserve">de auxiliar de ingeniería </w:t>
      </w:r>
      <w:r w:rsidR="00021E7C" w:rsidRPr="007C484D">
        <w:rPr>
          <w:rFonts w:ascii="Cambria" w:hAnsi="Cambria"/>
          <w:bCs/>
          <w:sz w:val="20"/>
          <w:szCs w:val="20"/>
          <w:lang w:val="es-ES_tradnl"/>
        </w:rPr>
        <w:t xml:space="preserve">fueron disminuidas a las de vigilante </w:t>
      </w:r>
      <w:r w:rsidR="008915FA" w:rsidRPr="007C484D">
        <w:rPr>
          <w:rFonts w:ascii="Cambria" w:hAnsi="Cambria"/>
          <w:bCs/>
          <w:sz w:val="20"/>
          <w:szCs w:val="20"/>
          <w:lang w:val="es-ES_tradnl"/>
        </w:rPr>
        <w:t>desde la fecha del dictamen médico hasta la fecha del despido</w:t>
      </w:r>
      <w:r w:rsidR="00021E7C" w:rsidRPr="007C484D">
        <w:rPr>
          <w:rFonts w:ascii="Cambria" w:hAnsi="Cambria"/>
          <w:bCs/>
          <w:sz w:val="20"/>
          <w:szCs w:val="20"/>
          <w:lang w:val="es-ES_tradnl"/>
        </w:rPr>
        <w:t>.</w:t>
      </w:r>
      <w:r w:rsidR="008915FA" w:rsidRPr="007C484D">
        <w:rPr>
          <w:rFonts w:ascii="Cambria" w:hAnsi="Cambria"/>
          <w:bCs/>
          <w:sz w:val="20"/>
          <w:szCs w:val="20"/>
          <w:lang w:val="es-ES_tradnl"/>
        </w:rPr>
        <w:t xml:space="preserve"> </w:t>
      </w:r>
      <w:r w:rsidR="003C1E1E" w:rsidRPr="007C484D">
        <w:rPr>
          <w:rFonts w:ascii="Cambria" w:hAnsi="Cambria"/>
          <w:bCs/>
          <w:sz w:val="20"/>
          <w:szCs w:val="20"/>
          <w:lang w:val="es-ES_tradnl"/>
        </w:rPr>
        <w:t>Adicionalmente</w:t>
      </w:r>
      <w:r w:rsidR="00516B71" w:rsidRPr="007C484D">
        <w:rPr>
          <w:rFonts w:ascii="Cambria" w:hAnsi="Cambria"/>
          <w:bCs/>
          <w:sz w:val="20"/>
          <w:szCs w:val="20"/>
          <w:lang w:val="es-ES_tradnl"/>
        </w:rPr>
        <w:t xml:space="preserve">, sostiene que </w:t>
      </w:r>
      <w:r w:rsidR="00CB1366" w:rsidRPr="007C484D">
        <w:rPr>
          <w:rFonts w:ascii="Cambria" w:hAnsi="Cambria"/>
          <w:bCs/>
          <w:sz w:val="20"/>
          <w:szCs w:val="20"/>
          <w:lang w:val="es-ES_tradnl"/>
        </w:rPr>
        <w:t xml:space="preserve">no tuvo acceso </w:t>
      </w:r>
      <w:r w:rsidR="00F1284C" w:rsidRPr="007C484D">
        <w:rPr>
          <w:rFonts w:ascii="Cambria" w:hAnsi="Cambria"/>
          <w:bCs/>
          <w:sz w:val="20"/>
          <w:szCs w:val="20"/>
          <w:lang w:val="es-ES_tradnl"/>
        </w:rPr>
        <w:t xml:space="preserve">a los salarios y prestaciones </w:t>
      </w:r>
      <w:r w:rsidR="00516B71" w:rsidRPr="007C484D">
        <w:rPr>
          <w:rFonts w:ascii="Cambria" w:hAnsi="Cambria"/>
          <w:bCs/>
          <w:sz w:val="20"/>
          <w:szCs w:val="20"/>
          <w:lang w:val="es-ES_tradnl"/>
        </w:rPr>
        <w:t>correspondientes a su trabajo</w:t>
      </w:r>
      <w:r w:rsidR="00963601" w:rsidRPr="007C484D">
        <w:rPr>
          <w:rFonts w:ascii="Cambria" w:hAnsi="Cambria"/>
          <w:bCs/>
          <w:sz w:val="20"/>
          <w:szCs w:val="20"/>
          <w:lang w:val="es-ES_tradnl"/>
        </w:rPr>
        <w:t>, y</w:t>
      </w:r>
      <w:r w:rsidR="003C1E1E" w:rsidRPr="007C484D">
        <w:rPr>
          <w:rFonts w:ascii="Cambria" w:hAnsi="Cambria"/>
          <w:bCs/>
          <w:sz w:val="20"/>
          <w:szCs w:val="20"/>
          <w:lang w:val="es-ES_tradnl"/>
        </w:rPr>
        <w:t>,</w:t>
      </w:r>
      <w:r w:rsidR="00963601" w:rsidRPr="007C484D">
        <w:rPr>
          <w:rFonts w:ascii="Cambria" w:hAnsi="Cambria"/>
          <w:bCs/>
          <w:sz w:val="20"/>
          <w:szCs w:val="20"/>
          <w:lang w:val="es-ES_tradnl"/>
        </w:rPr>
        <w:t xml:space="preserve"> por lo </w:t>
      </w:r>
      <w:r w:rsidR="003C1E1E" w:rsidRPr="007C484D">
        <w:rPr>
          <w:rFonts w:ascii="Cambria" w:hAnsi="Cambria"/>
          <w:bCs/>
          <w:sz w:val="20"/>
          <w:szCs w:val="20"/>
          <w:lang w:val="es-ES_tradnl"/>
        </w:rPr>
        <w:t>tanto,</w:t>
      </w:r>
      <w:r w:rsidR="00963601" w:rsidRPr="007C484D">
        <w:rPr>
          <w:rFonts w:ascii="Cambria" w:hAnsi="Cambria"/>
          <w:bCs/>
          <w:sz w:val="20"/>
          <w:szCs w:val="20"/>
          <w:lang w:val="es-ES_tradnl"/>
        </w:rPr>
        <w:t xml:space="preserve"> </w:t>
      </w:r>
      <w:r w:rsidR="003C1E1E" w:rsidRPr="007C484D">
        <w:rPr>
          <w:rFonts w:ascii="Cambria" w:hAnsi="Cambria"/>
          <w:bCs/>
          <w:sz w:val="20"/>
          <w:szCs w:val="20"/>
          <w:lang w:val="es-ES_tradnl"/>
        </w:rPr>
        <w:t>habría</w:t>
      </w:r>
      <w:r w:rsidR="00963601" w:rsidRPr="007C484D">
        <w:rPr>
          <w:rFonts w:ascii="Cambria" w:hAnsi="Cambria"/>
          <w:bCs/>
          <w:sz w:val="20"/>
          <w:szCs w:val="20"/>
          <w:lang w:val="es-ES_tradnl"/>
        </w:rPr>
        <w:t xml:space="preserve"> </w:t>
      </w:r>
      <w:r w:rsidR="003C1E1E" w:rsidRPr="007C484D">
        <w:rPr>
          <w:rFonts w:ascii="Cambria" w:hAnsi="Cambria"/>
          <w:bCs/>
          <w:sz w:val="20"/>
          <w:szCs w:val="20"/>
          <w:lang w:val="es-ES_tradnl"/>
        </w:rPr>
        <w:t xml:space="preserve">estado </w:t>
      </w:r>
      <w:r w:rsidR="00963601" w:rsidRPr="007C484D">
        <w:rPr>
          <w:rFonts w:ascii="Cambria" w:hAnsi="Cambria"/>
          <w:bCs/>
          <w:sz w:val="20"/>
          <w:szCs w:val="20"/>
          <w:lang w:val="es-ES_tradnl"/>
        </w:rPr>
        <w:t xml:space="preserve">forzado </w:t>
      </w:r>
      <w:r w:rsidR="00513836" w:rsidRPr="007C484D">
        <w:rPr>
          <w:rFonts w:ascii="Cambria" w:hAnsi="Cambria"/>
          <w:bCs/>
          <w:sz w:val="20"/>
          <w:szCs w:val="20"/>
          <w:lang w:val="es-ES_tradnl"/>
        </w:rPr>
        <w:t xml:space="preserve">a </w:t>
      </w:r>
      <w:r w:rsidR="00CC45DD" w:rsidRPr="007C484D">
        <w:rPr>
          <w:rFonts w:ascii="Cambria" w:hAnsi="Cambria"/>
          <w:bCs/>
          <w:sz w:val="20"/>
          <w:szCs w:val="20"/>
          <w:lang w:val="es-ES_tradnl"/>
        </w:rPr>
        <w:t>solicitar</w:t>
      </w:r>
      <w:r w:rsidR="00513836" w:rsidRPr="007C484D">
        <w:rPr>
          <w:rFonts w:ascii="Cambria" w:hAnsi="Cambria"/>
          <w:bCs/>
          <w:sz w:val="20"/>
          <w:szCs w:val="20"/>
          <w:lang w:val="es-ES_tradnl"/>
        </w:rPr>
        <w:t xml:space="preserve"> créditos para sostener a su familia</w:t>
      </w:r>
      <w:r w:rsidR="00972883" w:rsidRPr="007C484D">
        <w:rPr>
          <w:rFonts w:ascii="Cambria" w:hAnsi="Cambria"/>
          <w:bCs/>
          <w:sz w:val="20"/>
          <w:szCs w:val="20"/>
          <w:lang w:val="es-ES_tradnl"/>
        </w:rPr>
        <w:t xml:space="preserve">. </w:t>
      </w:r>
      <w:r w:rsidR="003C1E1E" w:rsidRPr="007C484D">
        <w:rPr>
          <w:rFonts w:ascii="Cambria" w:hAnsi="Cambria"/>
          <w:bCs/>
          <w:sz w:val="20"/>
          <w:szCs w:val="20"/>
          <w:lang w:val="es-ES_tradnl"/>
        </w:rPr>
        <w:t>Este h</w:t>
      </w:r>
      <w:r w:rsidR="00963601" w:rsidRPr="007C484D">
        <w:rPr>
          <w:rFonts w:ascii="Cambria" w:hAnsi="Cambria"/>
          <w:bCs/>
          <w:sz w:val="20"/>
          <w:szCs w:val="20"/>
          <w:lang w:val="es-ES_tradnl"/>
        </w:rPr>
        <w:t xml:space="preserve">echo </w:t>
      </w:r>
      <w:r w:rsidR="003C1E1E" w:rsidRPr="007C484D">
        <w:rPr>
          <w:rFonts w:ascii="Cambria" w:hAnsi="Cambria"/>
          <w:bCs/>
          <w:sz w:val="20"/>
          <w:szCs w:val="20"/>
          <w:lang w:val="es-ES_tradnl"/>
        </w:rPr>
        <w:t>habría</w:t>
      </w:r>
      <w:r w:rsidR="00CB1366" w:rsidRPr="007C484D">
        <w:rPr>
          <w:rFonts w:ascii="Cambria" w:hAnsi="Cambria"/>
          <w:bCs/>
          <w:sz w:val="20"/>
          <w:szCs w:val="20"/>
          <w:lang w:val="es-ES_tradnl"/>
        </w:rPr>
        <w:t xml:space="preserve"> </w:t>
      </w:r>
      <w:r w:rsidR="003C1E1E" w:rsidRPr="007C484D">
        <w:rPr>
          <w:rFonts w:ascii="Cambria" w:hAnsi="Cambria"/>
          <w:bCs/>
          <w:sz w:val="20"/>
          <w:szCs w:val="20"/>
          <w:lang w:val="es-ES_tradnl"/>
        </w:rPr>
        <w:t xml:space="preserve">desatado </w:t>
      </w:r>
      <w:r w:rsidR="00513836" w:rsidRPr="007C484D">
        <w:rPr>
          <w:rFonts w:ascii="Cambria" w:hAnsi="Cambria"/>
          <w:bCs/>
          <w:sz w:val="20"/>
          <w:szCs w:val="20"/>
          <w:lang w:val="es-ES_tradnl"/>
        </w:rPr>
        <w:t>una crisis económica y familiar</w:t>
      </w:r>
      <w:r w:rsidR="00972883" w:rsidRPr="007C484D">
        <w:rPr>
          <w:rFonts w:ascii="Cambria" w:hAnsi="Cambria"/>
          <w:bCs/>
          <w:sz w:val="20"/>
          <w:szCs w:val="20"/>
          <w:lang w:val="es-ES_tradnl"/>
        </w:rPr>
        <w:t xml:space="preserve">, motivando </w:t>
      </w:r>
      <w:r w:rsidR="009747AE" w:rsidRPr="007C484D">
        <w:rPr>
          <w:rFonts w:ascii="Cambria" w:hAnsi="Cambria"/>
          <w:bCs/>
          <w:sz w:val="20"/>
          <w:szCs w:val="20"/>
          <w:lang w:val="es-ES_tradnl"/>
        </w:rPr>
        <w:t xml:space="preserve">múltiples procesos ejecutivos en </w:t>
      </w:r>
      <w:r w:rsidR="00811FA4" w:rsidRPr="007C484D">
        <w:rPr>
          <w:rFonts w:ascii="Cambria" w:hAnsi="Cambria"/>
          <w:bCs/>
          <w:sz w:val="20"/>
          <w:szCs w:val="20"/>
          <w:lang w:val="es-ES_tradnl"/>
        </w:rPr>
        <w:t xml:space="preserve">su </w:t>
      </w:r>
      <w:r w:rsidR="009747AE" w:rsidRPr="007C484D">
        <w:rPr>
          <w:rFonts w:ascii="Cambria" w:hAnsi="Cambria"/>
          <w:bCs/>
          <w:sz w:val="20"/>
          <w:szCs w:val="20"/>
          <w:lang w:val="es-ES_tradnl"/>
        </w:rPr>
        <w:t>contra</w:t>
      </w:r>
      <w:r w:rsidR="00197178" w:rsidRPr="007C484D">
        <w:rPr>
          <w:rFonts w:ascii="Cambria" w:hAnsi="Cambria"/>
          <w:bCs/>
          <w:sz w:val="20"/>
          <w:szCs w:val="20"/>
          <w:lang w:val="es-ES_tradnl"/>
        </w:rPr>
        <w:t>.</w:t>
      </w:r>
      <w:r w:rsidR="00F1284C" w:rsidRPr="007C484D">
        <w:rPr>
          <w:rFonts w:ascii="Cambria" w:hAnsi="Cambria"/>
          <w:bCs/>
          <w:sz w:val="20"/>
          <w:szCs w:val="20"/>
          <w:lang w:val="es-ES_tradnl"/>
        </w:rPr>
        <w:t xml:space="preserve"> </w:t>
      </w:r>
    </w:p>
    <w:p w14:paraId="23616D9B" w14:textId="297F80E4" w:rsidR="00F75F79" w:rsidRPr="007C484D" w:rsidRDefault="007538A0" w:rsidP="00BA5968">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3</w:t>
      </w:r>
      <w:r w:rsidR="007B00C6" w:rsidRPr="007C484D">
        <w:rPr>
          <w:rFonts w:ascii="Cambria" w:hAnsi="Cambria"/>
          <w:bCs/>
          <w:sz w:val="20"/>
          <w:szCs w:val="20"/>
          <w:lang w:val="es-ES_tradnl"/>
        </w:rPr>
        <w:t>.</w:t>
      </w:r>
      <w:r w:rsidR="007B00C6" w:rsidRPr="007C484D">
        <w:rPr>
          <w:rFonts w:ascii="Cambria" w:hAnsi="Cambria"/>
          <w:bCs/>
          <w:sz w:val="20"/>
          <w:szCs w:val="20"/>
          <w:lang w:val="es-ES_tradnl"/>
        </w:rPr>
        <w:tab/>
      </w:r>
      <w:r w:rsidRPr="007C484D">
        <w:rPr>
          <w:rFonts w:ascii="Cambria" w:hAnsi="Cambria"/>
          <w:bCs/>
          <w:sz w:val="20"/>
          <w:szCs w:val="20"/>
          <w:lang w:val="es-ES_tradnl"/>
        </w:rPr>
        <w:t xml:space="preserve">En relación con los hechos </w:t>
      </w:r>
      <w:r w:rsidR="002F6BF4" w:rsidRPr="007C484D">
        <w:rPr>
          <w:rFonts w:ascii="Cambria" w:hAnsi="Cambria"/>
          <w:bCs/>
          <w:sz w:val="20"/>
          <w:szCs w:val="20"/>
          <w:lang w:val="es-ES_tradnl"/>
        </w:rPr>
        <w:t>establecidos</w:t>
      </w:r>
      <w:r w:rsidRPr="007C484D">
        <w:rPr>
          <w:rFonts w:ascii="Cambria" w:hAnsi="Cambria"/>
          <w:bCs/>
          <w:sz w:val="20"/>
          <w:szCs w:val="20"/>
          <w:lang w:val="es-ES_tradnl"/>
        </w:rPr>
        <w:t xml:space="preserve"> en el punto </w:t>
      </w:r>
      <w:r w:rsidR="006D186B" w:rsidRPr="007C484D">
        <w:rPr>
          <w:rFonts w:ascii="Cambria" w:hAnsi="Cambria"/>
          <w:bCs/>
          <w:sz w:val="20"/>
          <w:szCs w:val="20"/>
          <w:lang w:val="es-ES_tradnl"/>
        </w:rPr>
        <w:t>(</w:t>
      </w:r>
      <w:r w:rsidRPr="007C484D">
        <w:rPr>
          <w:rFonts w:ascii="Cambria" w:hAnsi="Cambria"/>
          <w:bCs/>
          <w:sz w:val="20"/>
          <w:szCs w:val="20"/>
          <w:lang w:val="es-ES_tradnl"/>
        </w:rPr>
        <w:t>i), e</w:t>
      </w:r>
      <w:r w:rsidR="007B00C6" w:rsidRPr="007C484D">
        <w:rPr>
          <w:rFonts w:ascii="Cambria" w:hAnsi="Cambria"/>
          <w:bCs/>
          <w:sz w:val="20"/>
          <w:szCs w:val="20"/>
          <w:lang w:val="es-ES_tradnl"/>
        </w:rPr>
        <w:t xml:space="preserve">l peticionario </w:t>
      </w:r>
      <w:r w:rsidR="00AD2276" w:rsidRPr="007C484D">
        <w:rPr>
          <w:rFonts w:ascii="Cambria" w:hAnsi="Cambria"/>
          <w:bCs/>
          <w:sz w:val="20"/>
          <w:szCs w:val="20"/>
          <w:lang w:val="es-ES_tradnl"/>
        </w:rPr>
        <w:t>indica que</w:t>
      </w:r>
      <w:r w:rsidRPr="007C484D">
        <w:rPr>
          <w:rFonts w:ascii="Cambria" w:hAnsi="Cambria"/>
          <w:bCs/>
          <w:sz w:val="20"/>
          <w:szCs w:val="20"/>
          <w:lang w:val="es-ES_tradnl"/>
        </w:rPr>
        <w:t xml:space="preserve"> en 1993</w:t>
      </w:r>
      <w:r w:rsidR="00AD2276" w:rsidRPr="007C484D">
        <w:rPr>
          <w:rFonts w:ascii="Cambria" w:hAnsi="Cambria"/>
          <w:bCs/>
          <w:sz w:val="20"/>
          <w:szCs w:val="20"/>
          <w:lang w:val="es-ES_tradnl"/>
        </w:rPr>
        <w:t xml:space="preserve"> </w:t>
      </w:r>
      <w:r w:rsidR="00AB255A" w:rsidRPr="007C484D">
        <w:rPr>
          <w:rFonts w:ascii="Cambria" w:hAnsi="Cambria"/>
          <w:bCs/>
          <w:sz w:val="20"/>
          <w:szCs w:val="20"/>
          <w:lang w:val="es-ES_tradnl"/>
        </w:rPr>
        <w:t>inició</w:t>
      </w:r>
      <w:r w:rsidR="00CC4190" w:rsidRPr="007C484D">
        <w:rPr>
          <w:rFonts w:ascii="Cambria" w:hAnsi="Cambria"/>
          <w:bCs/>
          <w:sz w:val="20"/>
          <w:szCs w:val="20"/>
          <w:lang w:val="es-ES_tradnl"/>
        </w:rPr>
        <w:t xml:space="preserve"> </w:t>
      </w:r>
      <w:r w:rsidR="00586B07" w:rsidRPr="007C484D">
        <w:rPr>
          <w:rFonts w:ascii="Cambria" w:hAnsi="Cambria"/>
          <w:bCs/>
          <w:sz w:val="20"/>
          <w:szCs w:val="20"/>
          <w:lang w:val="es-ES_tradnl"/>
        </w:rPr>
        <w:t xml:space="preserve">un </w:t>
      </w:r>
      <w:r w:rsidR="007B00C6" w:rsidRPr="007C484D">
        <w:rPr>
          <w:rFonts w:ascii="Cambria" w:hAnsi="Cambria"/>
          <w:bCs/>
          <w:sz w:val="20"/>
          <w:szCs w:val="20"/>
          <w:lang w:val="es-ES_tradnl"/>
        </w:rPr>
        <w:t xml:space="preserve">proceso </w:t>
      </w:r>
      <w:r w:rsidR="00586B07" w:rsidRPr="007C484D">
        <w:rPr>
          <w:rFonts w:ascii="Cambria" w:hAnsi="Cambria"/>
          <w:bCs/>
          <w:sz w:val="20"/>
          <w:szCs w:val="20"/>
          <w:lang w:val="es-ES_tradnl"/>
        </w:rPr>
        <w:t xml:space="preserve">ordinario laboral por su despido, sin embargo, el expediente que contenía </w:t>
      </w:r>
      <w:r w:rsidR="00E07585" w:rsidRPr="007C484D">
        <w:rPr>
          <w:rFonts w:ascii="Cambria" w:hAnsi="Cambria"/>
          <w:bCs/>
          <w:sz w:val="20"/>
          <w:szCs w:val="20"/>
          <w:lang w:val="es-ES_tradnl"/>
        </w:rPr>
        <w:t>las</w:t>
      </w:r>
      <w:r w:rsidR="00586B07" w:rsidRPr="007C484D">
        <w:rPr>
          <w:rFonts w:ascii="Cambria" w:hAnsi="Cambria"/>
          <w:bCs/>
          <w:sz w:val="20"/>
          <w:szCs w:val="20"/>
          <w:lang w:val="es-ES_tradnl"/>
        </w:rPr>
        <w:t xml:space="preserve"> reclamaciones laborales </w:t>
      </w:r>
      <w:r w:rsidR="00AB255A" w:rsidRPr="007C484D">
        <w:rPr>
          <w:rFonts w:ascii="Cambria" w:hAnsi="Cambria"/>
          <w:bCs/>
          <w:sz w:val="20"/>
          <w:szCs w:val="20"/>
          <w:lang w:val="es-ES_tradnl"/>
        </w:rPr>
        <w:t>habría</w:t>
      </w:r>
      <w:r w:rsidR="00586B07" w:rsidRPr="007C484D">
        <w:rPr>
          <w:rFonts w:ascii="Cambria" w:hAnsi="Cambria"/>
          <w:bCs/>
          <w:sz w:val="20"/>
          <w:szCs w:val="20"/>
          <w:lang w:val="es-ES_tradnl"/>
        </w:rPr>
        <w:t xml:space="preserve"> </w:t>
      </w:r>
      <w:r w:rsidR="00AB255A" w:rsidRPr="007C484D">
        <w:rPr>
          <w:rFonts w:ascii="Cambria" w:hAnsi="Cambria"/>
          <w:bCs/>
          <w:sz w:val="20"/>
          <w:szCs w:val="20"/>
          <w:lang w:val="es-ES_tradnl"/>
        </w:rPr>
        <w:t xml:space="preserve">desaparecido </w:t>
      </w:r>
      <w:r w:rsidR="00586B07" w:rsidRPr="007C484D">
        <w:rPr>
          <w:rFonts w:ascii="Cambria" w:hAnsi="Cambria"/>
          <w:bCs/>
          <w:sz w:val="20"/>
          <w:szCs w:val="20"/>
          <w:lang w:val="es-ES_tradnl"/>
        </w:rPr>
        <w:t>de las oficinas del Comi</w:t>
      </w:r>
      <w:r w:rsidR="00A91813" w:rsidRPr="007C484D">
        <w:rPr>
          <w:rFonts w:ascii="Cambria" w:hAnsi="Cambria"/>
          <w:bCs/>
          <w:sz w:val="20"/>
          <w:szCs w:val="20"/>
          <w:lang w:val="es-ES_tradnl"/>
        </w:rPr>
        <w:t xml:space="preserve">té de Reclamos de </w:t>
      </w:r>
      <w:r w:rsidR="005638C4" w:rsidRPr="007C484D">
        <w:rPr>
          <w:rFonts w:ascii="Cambria" w:hAnsi="Cambria"/>
          <w:bCs/>
          <w:sz w:val="20"/>
          <w:szCs w:val="20"/>
          <w:lang w:val="es-ES_tradnl"/>
        </w:rPr>
        <w:t>Ecopetrol</w:t>
      </w:r>
      <w:r w:rsidR="00EE2A4D" w:rsidRPr="007C484D">
        <w:rPr>
          <w:rFonts w:ascii="Cambria" w:hAnsi="Cambria"/>
          <w:bCs/>
          <w:sz w:val="20"/>
          <w:szCs w:val="20"/>
          <w:lang w:val="es-ES_tradnl"/>
        </w:rPr>
        <w:t xml:space="preserve"> (en adelante </w:t>
      </w:r>
      <w:r w:rsidR="00361311" w:rsidRPr="007C484D">
        <w:rPr>
          <w:rFonts w:ascii="Cambria" w:hAnsi="Cambria"/>
          <w:bCs/>
          <w:sz w:val="20"/>
          <w:szCs w:val="20"/>
          <w:lang w:val="es-ES_tradnl"/>
        </w:rPr>
        <w:t xml:space="preserve">“el </w:t>
      </w:r>
      <w:r w:rsidR="00EE2A4D" w:rsidRPr="007C484D">
        <w:rPr>
          <w:rFonts w:ascii="Cambria" w:hAnsi="Cambria"/>
          <w:bCs/>
          <w:sz w:val="20"/>
          <w:szCs w:val="20"/>
          <w:lang w:val="es-ES_tradnl"/>
        </w:rPr>
        <w:t>Comité</w:t>
      </w:r>
      <w:r w:rsidR="00361311" w:rsidRPr="007C484D">
        <w:rPr>
          <w:rFonts w:ascii="Cambria" w:hAnsi="Cambria"/>
          <w:bCs/>
          <w:sz w:val="20"/>
          <w:szCs w:val="20"/>
          <w:lang w:val="es-ES_tradnl"/>
        </w:rPr>
        <w:t>”</w:t>
      </w:r>
      <w:r w:rsidR="00EE2A4D" w:rsidRPr="007C484D">
        <w:rPr>
          <w:rFonts w:ascii="Cambria" w:hAnsi="Cambria"/>
          <w:bCs/>
          <w:sz w:val="20"/>
          <w:szCs w:val="20"/>
          <w:lang w:val="es-ES_tradnl"/>
        </w:rPr>
        <w:t>)</w:t>
      </w:r>
      <w:r w:rsidR="00F728AB" w:rsidRPr="007C484D">
        <w:rPr>
          <w:rFonts w:ascii="Cambria" w:hAnsi="Cambria"/>
          <w:bCs/>
          <w:sz w:val="20"/>
          <w:szCs w:val="20"/>
          <w:lang w:val="es-ES_tradnl"/>
        </w:rPr>
        <w:t xml:space="preserve"> </w:t>
      </w:r>
      <w:r w:rsidR="005565F0" w:rsidRPr="007C484D">
        <w:rPr>
          <w:rFonts w:ascii="Cambria" w:hAnsi="Cambria"/>
          <w:bCs/>
          <w:sz w:val="20"/>
          <w:szCs w:val="20"/>
          <w:lang w:val="es-ES_tradnl"/>
        </w:rPr>
        <w:t>causándose así</w:t>
      </w:r>
      <w:r w:rsidR="00F728AB" w:rsidRPr="007C484D">
        <w:rPr>
          <w:rFonts w:ascii="Cambria" w:hAnsi="Cambria"/>
          <w:bCs/>
          <w:sz w:val="20"/>
          <w:szCs w:val="20"/>
          <w:lang w:val="es-ES_tradnl"/>
        </w:rPr>
        <w:t xml:space="preserve"> la prescripción del proceso. Posteriormente, la Defensoría del Pueblo habría ordenado la reconstrucción del expediente y la atención de las reclamaciones planteadas por el peticionario</w:t>
      </w:r>
      <w:r w:rsidR="00F20286" w:rsidRPr="007C484D">
        <w:rPr>
          <w:rFonts w:ascii="Cambria" w:hAnsi="Cambria"/>
          <w:bCs/>
          <w:sz w:val="20"/>
          <w:szCs w:val="20"/>
          <w:lang w:val="es-ES_tradnl"/>
        </w:rPr>
        <w:t>.</w:t>
      </w:r>
      <w:r w:rsidR="00F728AB" w:rsidRPr="007C484D">
        <w:rPr>
          <w:rFonts w:ascii="Cambria" w:hAnsi="Cambria"/>
          <w:bCs/>
          <w:sz w:val="20"/>
          <w:szCs w:val="20"/>
          <w:lang w:val="es-ES_tradnl"/>
        </w:rPr>
        <w:t xml:space="preserve"> </w:t>
      </w:r>
      <w:r w:rsidR="00E631B8" w:rsidRPr="007C484D">
        <w:rPr>
          <w:rFonts w:ascii="Cambria" w:hAnsi="Cambria"/>
          <w:bCs/>
          <w:sz w:val="20"/>
          <w:szCs w:val="20"/>
          <w:lang w:val="es-ES_tradnl"/>
        </w:rPr>
        <w:t>Luego,</w:t>
      </w:r>
      <w:r w:rsidR="00AD2BA5" w:rsidRPr="007C484D">
        <w:rPr>
          <w:rFonts w:ascii="Cambria" w:hAnsi="Cambria"/>
          <w:bCs/>
          <w:sz w:val="20"/>
          <w:szCs w:val="20"/>
          <w:lang w:val="es-ES_tradnl"/>
        </w:rPr>
        <w:t xml:space="preserve"> el Comité</w:t>
      </w:r>
      <w:r w:rsidR="004E5364" w:rsidRPr="007C484D">
        <w:rPr>
          <w:rFonts w:ascii="Cambria" w:hAnsi="Cambria"/>
          <w:bCs/>
          <w:sz w:val="20"/>
          <w:szCs w:val="20"/>
          <w:lang w:val="es-ES_tradnl"/>
        </w:rPr>
        <w:t xml:space="preserve">, que </w:t>
      </w:r>
      <w:r w:rsidR="005638C4" w:rsidRPr="007C484D">
        <w:rPr>
          <w:rFonts w:ascii="Cambria" w:hAnsi="Cambria"/>
          <w:bCs/>
          <w:sz w:val="20"/>
          <w:szCs w:val="20"/>
          <w:lang w:val="es-ES_tradnl"/>
        </w:rPr>
        <w:t>tiene</w:t>
      </w:r>
      <w:r w:rsidR="004E5364" w:rsidRPr="007C484D">
        <w:rPr>
          <w:rFonts w:ascii="Cambria" w:hAnsi="Cambria"/>
          <w:bCs/>
          <w:sz w:val="20"/>
          <w:szCs w:val="20"/>
          <w:lang w:val="es-ES_tradnl"/>
        </w:rPr>
        <w:t xml:space="preserve"> la investidura de árbitros en la empresa, </w:t>
      </w:r>
      <w:r w:rsidR="00AD2BA5" w:rsidRPr="007C484D">
        <w:rPr>
          <w:rFonts w:ascii="Cambria" w:hAnsi="Cambria"/>
          <w:bCs/>
          <w:sz w:val="20"/>
          <w:szCs w:val="20"/>
          <w:lang w:val="es-ES_tradnl"/>
        </w:rPr>
        <w:t>habría atendido la</w:t>
      </w:r>
      <w:r w:rsidR="00713891" w:rsidRPr="007C484D">
        <w:rPr>
          <w:rFonts w:ascii="Cambria" w:hAnsi="Cambria"/>
          <w:bCs/>
          <w:sz w:val="20"/>
          <w:szCs w:val="20"/>
          <w:lang w:val="es-ES_tradnl"/>
        </w:rPr>
        <w:t>s</w:t>
      </w:r>
      <w:r w:rsidR="00AD2BA5" w:rsidRPr="007C484D">
        <w:rPr>
          <w:rFonts w:ascii="Cambria" w:hAnsi="Cambria"/>
          <w:bCs/>
          <w:sz w:val="20"/>
          <w:szCs w:val="20"/>
          <w:lang w:val="es-ES_tradnl"/>
        </w:rPr>
        <w:t xml:space="preserve"> reclamaci</w:t>
      </w:r>
      <w:r w:rsidR="00713891" w:rsidRPr="007C484D">
        <w:rPr>
          <w:rFonts w:ascii="Cambria" w:hAnsi="Cambria"/>
          <w:bCs/>
          <w:sz w:val="20"/>
          <w:szCs w:val="20"/>
          <w:lang w:val="es-ES_tradnl"/>
        </w:rPr>
        <w:t>o</w:t>
      </w:r>
      <w:r w:rsidR="00AD2BA5" w:rsidRPr="007C484D">
        <w:rPr>
          <w:rFonts w:ascii="Cambria" w:hAnsi="Cambria"/>
          <w:bCs/>
          <w:sz w:val="20"/>
          <w:szCs w:val="20"/>
          <w:lang w:val="es-ES_tradnl"/>
        </w:rPr>
        <w:t>n</w:t>
      </w:r>
      <w:r w:rsidR="00713891" w:rsidRPr="007C484D">
        <w:rPr>
          <w:rFonts w:ascii="Cambria" w:hAnsi="Cambria"/>
          <w:bCs/>
          <w:sz w:val="20"/>
          <w:szCs w:val="20"/>
          <w:lang w:val="es-ES_tradnl"/>
        </w:rPr>
        <w:t>es</w:t>
      </w:r>
      <w:r w:rsidR="00AD2BA5" w:rsidRPr="007C484D">
        <w:rPr>
          <w:rFonts w:ascii="Cambria" w:hAnsi="Cambria"/>
          <w:bCs/>
          <w:sz w:val="20"/>
          <w:szCs w:val="20"/>
          <w:lang w:val="es-ES_tradnl"/>
        </w:rPr>
        <w:t xml:space="preserve"> laboral</w:t>
      </w:r>
      <w:r w:rsidR="00713891" w:rsidRPr="007C484D">
        <w:rPr>
          <w:rFonts w:ascii="Cambria" w:hAnsi="Cambria"/>
          <w:bCs/>
          <w:sz w:val="20"/>
          <w:szCs w:val="20"/>
          <w:lang w:val="es-ES_tradnl"/>
        </w:rPr>
        <w:t>es</w:t>
      </w:r>
      <w:r w:rsidR="00AD2BA5" w:rsidRPr="007C484D">
        <w:rPr>
          <w:rFonts w:ascii="Cambria" w:hAnsi="Cambria"/>
          <w:bCs/>
          <w:sz w:val="20"/>
          <w:szCs w:val="20"/>
          <w:lang w:val="es-ES_tradnl"/>
        </w:rPr>
        <w:t xml:space="preserve"> del peticionario</w:t>
      </w:r>
      <w:r w:rsidR="00713891" w:rsidRPr="007C484D">
        <w:rPr>
          <w:rFonts w:ascii="Cambria" w:hAnsi="Cambria"/>
          <w:bCs/>
          <w:sz w:val="20"/>
          <w:szCs w:val="20"/>
          <w:lang w:val="es-ES_tradnl"/>
        </w:rPr>
        <w:t xml:space="preserve"> mientras desempeñaba el cargo de tecnólogo en sistemas</w:t>
      </w:r>
      <w:r w:rsidR="005565F0" w:rsidRPr="007C484D">
        <w:rPr>
          <w:rFonts w:ascii="Cambria" w:hAnsi="Cambria"/>
          <w:bCs/>
          <w:sz w:val="20"/>
          <w:szCs w:val="20"/>
          <w:lang w:val="es-ES_tradnl"/>
        </w:rPr>
        <w:t>,</w:t>
      </w:r>
      <w:r w:rsidR="00713891" w:rsidRPr="007C484D">
        <w:rPr>
          <w:rFonts w:ascii="Cambria" w:hAnsi="Cambria"/>
          <w:bCs/>
          <w:sz w:val="20"/>
          <w:szCs w:val="20"/>
          <w:lang w:val="es-ES_tradnl"/>
        </w:rPr>
        <w:t xml:space="preserve"> </w:t>
      </w:r>
      <w:r w:rsidR="005565F0" w:rsidRPr="007C484D">
        <w:rPr>
          <w:rFonts w:ascii="Cambria" w:hAnsi="Cambria"/>
          <w:bCs/>
          <w:sz w:val="20"/>
          <w:szCs w:val="20"/>
          <w:lang w:val="es-ES_tradnl"/>
        </w:rPr>
        <w:t>en el que procesaba</w:t>
      </w:r>
      <w:r w:rsidR="00713891" w:rsidRPr="007C484D">
        <w:rPr>
          <w:rFonts w:ascii="Cambria" w:hAnsi="Cambria"/>
          <w:bCs/>
          <w:sz w:val="20"/>
          <w:szCs w:val="20"/>
          <w:lang w:val="es-ES_tradnl"/>
        </w:rPr>
        <w:t xml:space="preserve"> información para la exploración y evaluación de yacimientos de hidrocarburos</w:t>
      </w:r>
      <w:r w:rsidR="005458E6" w:rsidRPr="007C484D">
        <w:rPr>
          <w:rFonts w:ascii="Cambria" w:hAnsi="Cambria"/>
          <w:bCs/>
          <w:sz w:val="20"/>
          <w:szCs w:val="20"/>
          <w:lang w:val="es-ES_tradnl"/>
        </w:rPr>
        <w:t xml:space="preserve">, cargo que habría desempeñado desde </w:t>
      </w:r>
      <w:r w:rsidR="005458E6" w:rsidRPr="007C484D">
        <w:rPr>
          <w:rFonts w:ascii="Cambria" w:hAnsi="Cambria"/>
          <w:bCs/>
          <w:color w:val="000000" w:themeColor="text1"/>
          <w:sz w:val="20"/>
          <w:szCs w:val="20"/>
          <w:lang w:val="es-ES_tradnl"/>
        </w:rPr>
        <w:t xml:space="preserve">el </w:t>
      </w:r>
      <w:r w:rsidR="0097211F" w:rsidRPr="007C484D">
        <w:rPr>
          <w:rFonts w:ascii="Cambria" w:hAnsi="Cambria"/>
          <w:bCs/>
          <w:color w:val="000000" w:themeColor="text1"/>
          <w:sz w:val="20"/>
          <w:szCs w:val="20"/>
          <w:lang w:val="es-ES_tradnl"/>
        </w:rPr>
        <w:t>1º</w:t>
      </w:r>
      <w:r w:rsidR="005458E6" w:rsidRPr="007C484D">
        <w:rPr>
          <w:rFonts w:ascii="Cambria" w:hAnsi="Cambria"/>
          <w:bCs/>
          <w:color w:val="000000" w:themeColor="text1"/>
          <w:sz w:val="20"/>
          <w:szCs w:val="20"/>
          <w:lang w:val="es-ES_tradnl"/>
        </w:rPr>
        <w:t xml:space="preserve"> de mayo de 1990</w:t>
      </w:r>
      <w:r w:rsidR="00D56F4E" w:rsidRPr="007C484D">
        <w:rPr>
          <w:rFonts w:ascii="Cambria" w:hAnsi="Cambria"/>
          <w:bCs/>
          <w:color w:val="000000" w:themeColor="text1"/>
          <w:sz w:val="20"/>
          <w:szCs w:val="20"/>
          <w:lang w:val="es-ES_tradnl"/>
        </w:rPr>
        <w:t xml:space="preserve"> hasta 1993</w:t>
      </w:r>
      <w:r w:rsidR="00CC4190" w:rsidRPr="007C484D">
        <w:rPr>
          <w:rFonts w:ascii="Cambria" w:hAnsi="Cambria"/>
          <w:bCs/>
          <w:sz w:val="20"/>
          <w:szCs w:val="20"/>
          <w:lang w:val="es-ES_tradnl"/>
        </w:rPr>
        <w:t xml:space="preserve">. </w:t>
      </w:r>
      <w:r w:rsidR="00F20286" w:rsidRPr="007C484D">
        <w:rPr>
          <w:rFonts w:ascii="Cambria" w:hAnsi="Cambria"/>
          <w:bCs/>
          <w:sz w:val="20"/>
          <w:szCs w:val="20"/>
          <w:lang w:val="es-ES_tradnl"/>
        </w:rPr>
        <w:t>A pesar de</w:t>
      </w:r>
      <w:r w:rsidR="00BA5968" w:rsidRPr="007C484D">
        <w:rPr>
          <w:rFonts w:ascii="Cambria" w:hAnsi="Cambria"/>
          <w:bCs/>
          <w:sz w:val="20"/>
          <w:szCs w:val="20"/>
          <w:lang w:val="es-ES_tradnl"/>
        </w:rPr>
        <w:t xml:space="preserve"> la atención </w:t>
      </w:r>
      <w:r w:rsidR="00FD5D56" w:rsidRPr="007C484D">
        <w:rPr>
          <w:rFonts w:ascii="Cambria" w:hAnsi="Cambria"/>
          <w:bCs/>
          <w:sz w:val="20"/>
          <w:szCs w:val="20"/>
          <w:lang w:val="es-ES_tradnl"/>
        </w:rPr>
        <w:t>a</w:t>
      </w:r>
      <w:r w:rsidR="00BA5968" w:rsidRPr="007C484D">
        <w:rPr>
          <w:rFonts w:ascii="Cambria" w:hAnsi="Cambria"/>
          <w:bCs/>
          <w:sz w:val="20"/>
          <w:szCs w:val="20"/>
          <w:lang w:val="es-ES_tradnl"/>
        </w:rPr>
        <w:t xml:space="preserve"> las presentes reclamaciones </w:t>
      </w:r>
      <w:r w:rsidR="00FD5D56" w:rsidRPr="007C484D">
        <w:rPr>
          <w:rFonts w:ascii="Cambria" w:hAnsi="Cambria"/>
          <w:bCs/>
          <w:sz w:val="20"/>
          <w:szCs w:val="20"/>
          <w:lang w:val="es-ES_tradnl"/>
        </w:rPr>
        <w:t xml:space="preserve">laborales, </w:t>
      </w:r>
      <w:r w:rsidR="005600C4" w:rsidRPr="007C484D">
        <w:rPr>
          <w:rFonts w:ascii="Cambria" w:hAnsi="Cambria"/>
          <w:bCs/>
          <w:sz w:val="20"/>
          <w:szCs w:val="20"/>
          <w:lang w:val="es-ES_tradnl"/>
        </w:rPr>
        <w:t xml:space="preserve">el peticionario alega que </w:t>
      </w:r>
      <w:r w:rsidR="00FD5D56" w:rsidRPr="007C484D">
        <w:rPr>
          <w:rFonts w:ascii="Cambria" w:hAnsi="Cambria"/>
          <w:bCs/>
          <w:sz w:val="20"/>
          <w:szCs w:val="20"/>
          <w:lang w:val="es-ES_tradnl"/>
        </w:rPr>
        <w:t>el</w:t>
      </w:r>
      <w:r w:rsidR="0053443F" w:rsidRPr="007C484D">
        <w:rPr>
          <w:rFonts w:ascii="Cambria" w:hAnsi="Cambria"/>
          <w:bCs/>
          <w:sz w:val="20"/>
          <w:szCs w:val="20"/>
          <w:lang w:val="es-ES_tradnl"/>
        </w:rPr>
        <w:t xml:space="preserve"> </w:t>
      </w:r>
      <w:r w:rsidR="0007572E" w:rsidRPr="007C484D">
        <w:rPr>
          <w:rFonts w:ascii="Cambria" w:hAnsi="Cambria"/>
          <w:bCs/>
          <w:sz w:val="20"/>
          <w:szCs w:val="20"/>
          <w:lang w:val="es-ES_tradnl"/>
        </w:rPr>
        <w:t xml:space="preserve">Comité </w:t>
      </w:r>
      <w:r w:rsidR="00F20286" w:rsidRPr="007C484D">
        <w:rPr>
          <w:rFonts w:ascii="Cambria" w:hAnsi="Cambria"/>
          <w:bCs/>
          <w:sz w:val="20"/>
          <w:szCs w:val="20"/>
          <w:lang w:val="es-ES_tradnl"/>
        </w:rPr>
        <w:t xml:space="preserve">habría desconocido </w:t>
      </w:r>
      <w:r w:rsidR="00BA5968" w:rsidRPr="007C484D">
        <w:rPr>
          <w:rFonts w:ascii="Cambria" w:hAnsi="Cambria"/>
          <w:bCs/>
          <w:sz w:val="20"/>
          <w:szCs w:val="20"/>
          <w:lang w:val="es-ES_tradnl"/>
        </w:rPr>
        <w:t xml:space="preserve">las </w:t>
      </w:r>
      <w:r w:rsidR="004E5364" w:rsidRPr="007C484D">
        <w:rPr>
          <w:rFonts w:ascii="Cambria" w:hAnsi="Cambria"/>
          <w:bCs/>
          <w:sz w:val="20"/>
          <w:szCs w:val="20"/>
          <w:lang w:val="es-ES_tradnl"/>
        </w:rPr>
        <w:t xml:space="preserve">reclamaciones </w:t>
      </w:r>
      <w:r w:rsidR="00BA5968" w:rsidRPr="007C484D">
        <w:rPr>
          <w:rFonts w:ascii="Cambria" w:hAnsi="Cambria"/>
          <w:bCs/>
          <w:sz w:val="20"/>
          <w:szCs w:val="20"/>
          <w:lang w:val="es-ES_tradnl"/>
        </w:rPr>
        <w:t xml:space="preserve">que </w:t>
      </w:r>
      <w:r w:rsidR="00361311" w:rsidRPr="007C484D">
        <w:rPr>
          <w:rFonts w:ascii="Cambria" w:hAnsi="Cambria"/>
          <w:bCs/>
          <w:sz w:val="20"/>
          <w:szCs w:val="20"/>
          <w:lang w:val="es-ES_tradnl"/>
        </w:rPr>
        <w:t>hizo</w:t>
      </w:r>
      <w:r w:rsidR="005600C4" w:rsidRPr="007C484D">
        <w:rPr>
          <w:rFonts w:ascii="Cambria" w:hAnsi="Cambria"/>
          <w:bCs/>
          <w:sz w:val="20"/>
          <w:szCs w:val="20"/>
          <w:lang w:val="es-ES_tradnl"/>
        </w:rPr>
        <w:t xml:space="preserve"> </w:t>
      </w:r>
      <w:r w:rsidR="00361311" w:rsidRPr="007C484D">
        <w:rPr>
          <w:rFonts w:ascii="Cambria" w:hAnsi="Cambria"/>
          <w:bCs/>
          <w:sz w:val="20"/>
          <w:szCs w:val="20"/>
          <w:lang w:val="es-ES_tradnl"/>
        </w:rPr>
        <w:t xml:space="preserve">el peticionario </w:t>
      </w:r>
      <w:r w:rsidR="00FA3FA3" w:rsidRPr="007C484D">
        <w:rPr>
          <w:rFonts w:ascii="Cambria" w:hAnsi="Cambria"/>
          <w:bCs/>
          <w:sz w:val="20"/>
          <w:szCs w:val="20"/>
          <w:lang w:val="es-ES_tradnl"/>
        </w:rPr>
        <w:t xml:space="preserve">en </w:t>
      </w:r>
      <w:r w:rsidR="00DF5C95" w:rsidRPr="007C484D">
        <w:rPr>
          <w:rFonts w:ascii="Cambria" w:hAnsi="Cambria"/>
          <w:bCs/>
          <w:sz w:val="20"/>
          <w:szCs w:val="20"/>
          <w:lang w:val="es-ES_tradnl"/>
        </w:rPr>
        <w:t xml:space="preserve">1982, cuando </w:t>
      </w:r>
      <w:r w:rsidR="005600C4" w:rsidRPr="007C484D">
        <w:rPr>
          <w:rFonts w:ascii="Cambria" w:hAnsi="Cambria"/>
          <w:bCs/>
          <w:sz w:val="20"/>
          <w:szCs w:val="20"/>
          <w:lang w:val="es-ES_tradnl"/>
        </w:rPr>
        <w:t>desempeñaba</w:t>
      </w:r>
      <w:r w:rsidR="00DF5C95" w:rsidRPr="007C484D">
        <w:rPr>
          <w:rFonts w:ascii="Cambria" w:hAnsi="Cambria"/>
          <w:bCs/>
          <w:sz w:val="20"/>
          <w:szCs w:val="20"/>
          <w:lang w:val="es-ES_tradnl"/>
        </w:rPr>
        <w:t xml:space="preserve"> </w:t>
      </w:r>
      <w:r w:rsidR="005600C4" w:rsidRPr="007C484D">
        <w:rPr>
          <w:rFonts w:ascii="Cambria" w:hAnsi="Cambria"/>
          <w:bCs/>
          <w:sz w:val="20"/>
          <w:szCs w:val="20"/>
          <w:lang w:val="es-ES_tradnl"/>
        </w:rPr>
        <w:t xml:space="preserve">el cargo </w:t>
      </w:r>
      <w:r w:rsidR="00DF5C95" w:rsidRPr="007C484D">
        <w:rPr>
          <w:rFonts w:ascii="Cambria" w:hAnsi="Cambria"/>
          <w:bCs/>
          <w:sz w:val="20"/>
          <w:szCs w:val="20"/>
          <w:lang w:val="es-ES_tradnl"/>
        </w:rPr>
        <w:t>de auxiliar de ingeniería</w:t>
      </w:r>
      <w:r w:rsidR="005565F0" w:rsidRPr="007C484D">
        <w:rPr>
          <w:rFonts w:ascii="Cambria" w:hAnsi="Cambria"/>
          <w:bCs/>
          <w:sz w:val="20"/>
          <w:szCs w:val="20"/>
          <w:lang w:val="es-ES_tradnl"/>
        </w:rPr>
        <w:t>,</w:t>
      </w:r>
      <w:r w:rsidR="00DF5C95" w:rsidRPr="007C484D">
        <w:rPr>
          <w:rFonts w:ascii="Cambria" w:hAnsi="Cambria"/>
          <w:bCs/>
          <w:sz w:val="20"/>
          <w:szCs w:val="20"/>
          <w:lang w:val="es-ES_tradnl"/>
        </w:rPr>
        <w:t xml:space="preserve"> </w:t>
      </w:r>
      <w:r w:rsidR="005565F0" w:rsidRPr="007C484D">
        <w:rPr>
          <w:rFonts w:ascii="Cambria" w:hAnsi="Cambria"/>
          <w:bCs/>
          <w:sz w:val="20"/>
          <w:szCs w:val="20"/>
          <w:lang w:val="es-ES_tradnl"/>
        </w:rPr>
        <w:t>en</w:t>
      </w:r>
      <w:r w:rsidR="00DF5C95" w:rsidRPr="007C484D">
        <w:rPr>
          <w:rFonts w:ascii="Cambria" w:hAnsi="Cambria"/>
          <w:bCs/>
          <w:sz w:val="20"/>
          <w:szCs w:val="20"/>
          <w:lang w:val="es-ES_tradnl"/>
        </w:rPr>
        <w:t xml:space="preserve"> la vicepresidencia de ingeniería y proyectos de Ecopetrol. </w:t>
      </w:r>
      <w:r w:rsidR="0053443F" w:rsidRPr="007C484D">
        <w:rPr>
          <w:rFonts w:ascii="Cambria" w:hAnsi="Cambria"/>
          <w:bCs/>
          <w:sz w:val="20"/>
          <w:szCs w:val="20"/>
          <w:lang w:val="es-ES_tradnl"/>
        </w:rPr>
        <w:t xml:space="preserve"> </w:t>
      </w:r>
    </w:p>
    <w:p w14:paraId="56479A92" w14:textId="7EC8E7AA" w:rsidR="00161114" w:rsidRPr="007C484D" w:rsidRDefault="002F6BF4" w:rsidP="00345478">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4</w:t>
      </w:r>
      <w:r w:rsidR="00F75F79" w:rsidRPr="007C484D">
        <w:rPr>
          <w:rFonts w:ascii="Cambria" w:hAnsi="Cambria"/>
          <w:bCs/>
          <w:sz w:val="20"/>
          <w:szCs w:val="20"/>
          <w:lang w:val="es-ES_tradnl"/>
        </w:rPr>
        <w:t>.</w:t>
      </w:r>
      <w:r w:rsidR="00F75F79" w:rsidRPr="007C484D">
        <w:rPr>
          <w:rFonts w:ascii="Cambria" w:hAnsi="Cambria"/>
          <w:bCs/>
          <w:sz w:val="20"/>
          <w:szCs w:val="20"/>
          <w:lang w:val="es-ES_tradnl"/>
        </w:rPr>
        <w:tab/>
      </w:r>
      <w:r w:rsidR="0053443F" w:rsidRPr="007C484D">
        <w:rPr>
          <w:rFonts w:ascii="Cambria" w:hAnsi="Cambria"/>
          <w:bCs/>
          <w:sz w:val="20"/>
          <w:szCs w:val="20"/>
          <w:lang w:val="es-ES_tradnl"/>
        </w:rPr>
        <w:t>E</w:t>
      </w:r>
      <w:r w:rsidR="00272BBC" w:rsidRPr="007C484D">
        <w:rPr>
          <w:rFonts w:ascii="Cambria" w:hAnsi="Cambria"/>
          <w:bCs/>
          <w:sz w:val="20"/>
          <w:szCs w:val="20"/>
          <w:lang w:val="es-ES_tradnl"/>
        </w:rPr>
        <w:t>ste</w:t>
      </w:r>
      <w:r w:rsidR="007E65BB" w:rsidRPr="007C484D">
        <w:rPr>
          <w:rFonts w:ascii="Cambria" w:hAnsi="Cambria"/>
          <w:bCs/>
          <w:sz w:val="20"/>
          <w:szCs w:val="20"/>
          <w:lang w:val="es-ES_tradnl"/>
        </w:rPr>
        <w:t xml:space="preserve"> proceso </w:t>
      </w:r>
      <w:r w:rsidR="00361311" w:rsidRPr="007C484D">
        <w:rPr>
          <w:rFonts w:ascii="Cambria" w:hAnsi="Cambria"/>
          <w:bCs/>
          <w:sz w:val="20"/>
          <w:szCs w:val="20"/>
          <w:lang w:val="es-ES_tradnl"/>
        </w:rPr>
        <w:t xml:space="preserve">se </w:t>
      </w:r>
      <w:r w:rsidR="00272BBC" w:rsidRPr="007C484D">
        <w:rPr>
          <w:rFonts w:ascii="Cambria" w:hAnsi="Cambria"/>
          <w:bCs/>
          <w:sz w:val="20"/>
          <w:szCs w:val="20"/>
          <w:lang w:val="es-ES_tradnl"/>
        </w:rPr>
        <w:t>habría reactivado</w:t>
      </w:r>
      <w:r w:rsidR="0053443F" w:rsidRPr="007C484D">
        <w:rPr>
          <w:rFonts w:ascii="Cambria" w:hAnsi="Cambria"/>
          <w:bCs/>
          <w:sz w:val="20"/>
          <w:szCs w:val="20"/>
          <w:lang w:val="es-ES_tradnl"/>
        </w:rPr>
        <w:t xml:space="preserve"> </w:t>
      </w:r>
      <w:r w:rsidR="007E65BB" w:rsidRPr="007C484D">
        <w:rPr>
          <w:rFonts w:ascii="Cambria" w:hAnsi="Cambria"/>
          <w:bCs/>
          <w:sz w:val="20"/>
          <w:szCs w:val="20"/>
          <w:lang w:val="es-ES_tradnl"/>
        </w:rPr>
        <w:t>en 1995</w:t>
      </w:r>
      <w:r w:rsidR="00F4441D" w:rsidRPr="007C484D">
        <w:rPr>
          <w:rFonts w:ascii="Cambria" w:hAnsi="Cambria"/>
          <w:bCs/>
          <w:sz w:val="20"/>
          <w:szCs w:val="20"/>
          <w:lang w:val="es-ES_tradnl"/>
        </w:rPr>
        <w:t xml:space="preserve"> y </w:t>
      </w:r>
      <w:r w:rsidR="00272BBC" w:rsidRPr="007C484D">
        <w:rPr>
          <w:rFonts w:ascii="Cambria" w:hAnsi="Cambria"/>
          <w:bCs/>
          <w:sz w:val="20"/>
          <w:szCs w:val="20"/>
          <w:lang w:val="es-ES_tradnl"/>
        </w:rPr>
        <w:t>terminado</w:t>
      </w:r>
      <w:r w:rsidR="0053443F" w:rsidRPr="007C484D">
        <w:rPr>
          <w:rFonts w:ascii="Cambria" w:hAnsi="Cambria"/>
          <w:bCs/>
          <w:sz w:val="20"/>
          <w:szCs w:val="20"/>
          <w:lang w:val="es-ES_tradnl"/>
        </w:rPr>
        <w:t xml:space="preserve"> </w:t>
      </w:r>
      <w:r w:rsidR="007332E8" w:rsidRPr="007C484D">
        <w:rPr>
          <w:rFonts w:ascii="Cambria" w:hAnsi="Cambria"/>
          <w:bCs/>
          <w:sz w:val="20"/>
          <w:szCs w:val="20"/>
          <w:lang w:val="es-ES_tradnl"/>
        </w:rPr>
        <w:t xml:space="preserve">el 15 de mayo de 1998 a través de </w:t>
      </w:r>
      <w:r w:rsidR="009A727F" w:rsidRPr="007C484D">
        <w:rPr>
          <w:rFonts w:ascii="Cambria" w:hAnsi="Cambria"/>
          <w:bCs/>
          <w:sz w:val="20"/>
          <w:szCs w:val="20"/>
          <w:lang w:val="es-ES_tradnl"/>
        </w:rPr>
        <w:t>un</w:t>
      </w:r>
      <w:r w:rsidR="007332E8" w:rsidRPr="007C484D">
        <w:rPr>
          <w:rFonts w:ascii="Cambria" w:hAnsi="Cambria"/>
          <w:bCs/>
          <w:sz w:val="20"/>
          <w:szCs w:val="20"/>
          <w:lang w:val="es-ES_tradnl"/>
        </w:rPr>
        <w:t xml:space="preserve"> laudo arbitral</w:t>
      </w:r>
      <w:r w:rsidR="009A727F" w:rsidRPr="007C484D">
        <w:rPr>
          <w:rFonts w:ascii="Cambria" w:hAnsi="Cambria"/>
          <w:bCs/>
          <w:sz w:val="20"/>
          <w:szCs w:val="20"/>
          <w:lang w:val="es-ES_tradnl"/>
        </w:rPr>
        <w:t xml:space="preserve"> </w:t>
      </w:r>
      <w:r w:rsidR="007332E8" w:rsidRPr="007C484D">
        <w:rPr>
          <w:rFonts w:ascii="Cambria" w:hAnsi="Cambria"/>
          <w:bCs/>
          <w:sz w:val="20"/>
          <w:szCs w:val="20"/>
          <w:lang w:val="es-ES_tradnl"/>
        </w:rPr>
        <w:t xml:space="preserve">que </w:t>
      </w:r>
      <w:r w:rsidR="00940EFC" w:rsidRPr="007C484D">
        <w:rPr>
          <w:rFonts w:ascii="Cambria" w:hAnsi="Cambria"/>
          <w:bCs/>
          <w:sz w:val="20"/>
          <w:szCs w:val="20"/>
          <w:lang w:val="es-ES_tradnl"/>
        </w:rPr>
        <w:t>emitió</w:t>
      </w:r>
      <w:r w:rsidR="007332E8" w:rsidRPr="007C484D">
        <w:rPr>
          <w:rFonts w:ascii="Cambria" w:hAnsi="Cambria"/>
          <w:bCs/>
          <w:sz w:val="20"/>
          <w:szCs w:val="20"/>
          <w:lang w:val="es-ES_tradnl"/>
        </w:rPr>
        <w:t xml:space="preserve"> el Comité. </w:t>
      </w:r>
      <w:r w:rsidR="007406F8" w:rsidRPr="007C484D">
        <w:rPr>
          <w:rFonts w:ascii="Cambria" w:hAnsi="Cambria"/>
          <w:bCs/>
          <w:sz w:val="20"/>
          <w:szCs w:val="20"/>
          <w:lang w:val="es-ES_tradnl"/>
        </w:rPr>
        <w:t>El</w:t>
      </w:r>
      <w:r w:rsidR="007332E8" w:rsidRPr="007C484D">
        <w:rPr>
          <w:rFonts w:ascii="Cambria" w:hAnsi="Cambria"/>
          <w:bCs/>
          <w:sz w:val="20"/>
          <w:szCs w:val="20"/>
          <w:lang w:val="es-ES_tradnl"/>
        </w:rPr>
        <w:t xml:space="preserve"> laudo </w:t>
      </w:r>
      <w:r w:rsidR="00345478" w:rsidRPr="007C484D">
        <w:rPr>
          <w:rFonts w:ascii="Cambria" w:hAnsi="Cambria"/>
          <w:bCs/>
          <w:sz w:val="20"/>
          <w:szCs w:val="20"/>
          <w:lang w:val="es-ES_tradnl"/>
        </w:rPr>
        <w:t>estableció</w:t>
      </w:r>
      <w:r w:rsidR="007332E8" w:rsidRPr="007C484D">
        <w:rPr>
          <w:rFonts w:ascii="Cambria" w:hAnsi="Cambria"/>
          <w:bCs/>
          <w:sz w:val="20"/>
          <w:szCs w:val="20"/>
          <w:lang w:val="es-ES_tradnl"/>
        </w:rPr>
        <w:t xml:space="preserve"> la obligaci</w:t>
      </w:r>
      <w:r w:rsidR="00345478" w:rsidRPr="007C484D">
        <w:rPr>
          <w:rFonts w:ascii="Cambria" w:hAnsi="Cambria"/>
          <w:bCs/>
          <w:sz w:val="20"/>
          <w:szCs w:val="20"/>
          <w:lang w:val="es-ES_tradnl"/>
        </w:rPr>
        <w:t>ón</w:t>
      </w:r>
      <w:r w:rsidR="007332E8" w:rsidRPr="007C484D">
        <w:rPr>
          <w:rFonts w:ascii="Cambria" w:hAnsi="Cambria"/>
          <w:bCs/>
          <w:sz w:val="20"/>
          <w:szCs w:val="20"/>
          <w:lang w:val="es-ES_tradnl"/>
        </w:rPr>
        <w:t xml:space="preserve"> de Ecopetrol de hacer el reintegro y ascenso del peticionario al cargo de tecnólogo de sistemas</w:t>
      </w:r>
      <w:r w:rsidR="00272BBC" w:rsidRPr="007C484D">
        <w:rPr>
          <w:rFonts w:ascii="Cambria" w:hAnsi="Cambria"/>
          <w:bCs/>
          <w:sz w:val="20"/>
          <w:szCs w:val="20"/>
          <w:lang w:val="es-ES_tradnl"/>
        </w:rPr>
        <w:t>;</w:t>
      </w:r>
      <w:r w:rsidR="007332E8" w:rsidRPr="007C484D">
        <w:rPr>
          <w:rFonts w:ascii="Cambria" w:hAnsi="Cambria"/>
          <w:bCs/>
          <w:sz w:val="20"/>
          <w:szCs w:val="20"/>
          <w:lang w:val="es-ES_tradnl"/>
        </w:rPr>
        <w:t xml:space="preserve"> </w:t>
      </w:r>
      <w:r w:rsidR="00272BBC" w:rsidRPr="007C484D">
        <w:rPr>
          <w:rFonts w:ascii="Cambria" w:hAnsi="Cambria"/>
          <w:bCs/>
          <w:sz w:val="20"/>
          <w:szCs w:val="20"/>
          <w:lang w:val="es-ES_tradnl"/>
        </w:rPr>
        <w:t>y</w:t>
      </w:r>
      <w:r w:rsidR="007332E8" w:rsidRPr="007C484D">
        <w:rPr>
          <w:rFonts w:ascii="Cambria" w:hAnsi="Cambria"/>
          <w:bCs/>
          <w:sz w:val="20"/>
          <w:szCs w:val="20"/>
          <w:lang w:val="es-ES_tradnl"/>
        </w:rPr>
        <w:t xml:space="preserve"> la obligación de pagar</w:t>
      </w:r>
      <w:r w:rsidR="00272BBC" w:rsidRPr="007C484D">
        <w:rPr>
          <w:rFonts w:ascii="Cambria" w:hAnsi="Cambria"/>
          <w:bCs/>
          <w:sz w:val="20"/>
          <w:szCs w:val="20"/>
          <w:lang w:val="es-ES_tradnl"/>
        </w:rPr>
        <w:t>le</w:t>
      </w:r>
      <w:r w:rsidR="007332E8" w:rsidRPr="007C484D">
        <w:rPr>
          <w:rFonts w:ascii="Cambria" w:hAnsi="Cambria"/>
          <w:bCs/>
          <w:sz w:val="20"/>
          <w:szCs w:val="20"/>
          <w:lang w:val="es-ES_tradnl"/>
        </w:rPr>
        <w:t xml:space="preserve"> los salarios y prestaciones salariales retenidos desde 1° de junio de 1990</w:t>
      </w:r>
      <w:r w:rsidR="007406F8" w:rsidRPr="007C484D">
        <w:rPr>
          <w:rFonts w:ascii="Cambria" w:hAnsi="Cambria"/>
          <w:bCs/>
          <w:sz w:val="20"/>
          <w:szCs w:val="20"/>
          <w:lang w:val="es-ES_tradnl"/>
        </w:rPr>
        <w:t>. E</w:t>
      </w:r>
      <w:r w:rsidR="00345478" w:rsidRPr="007C484D">
        <w:rPr>
          <w:rFonts w:ascii="Cambria" w:hAnsi="Cambria"/>
          <w:bCs/>
          <w:sz w:val="20"/>
          <w:szCs w:val="20"/>
          <w:lang w:val="es-ES_tradnl"/>
        </w:rPr>
        <w:t>ste</w:t>
      </w:r>
      <w:r w:rsidR="007406F8" w:rsidRPr="007C484D">
        <w:rPr>
          <w:rFonts w:ascii="Cambria" w:hAnsi="Cambria"/>
          <w:bCs/>
          <w:sz w:val="20"/>
          <w:szCs w:val="20"/>
          <w:lang w:val="es-ES_tradnl"/>
        </w:rPr>
        <w:t xml:space="preserve"> fallo fue </w:t>
      </w:r>
      <w:r w:rsidR="007332E8" w:rsidRPr="007C484D">
        <w:rPr>
          <w:rFonts w:ascii="Cambria" w:hAnsi="Cambria"/>
          <w:bCs/>
          <w:sz w:val="20"/>
          <w:szCs w:val="20"/>
          <w:lang w:val="es-ES_tradnl"/>
        </w:rPr>
        <w:t xml:space="preserve">homologado </w:t>
      </w:r>
      <w:r w:rsidR="00213FF8" w:rsidRPr="007C484D">
        <w:rPr>
          <w:rFonts w:ascii="Cambria" w:hAnsi="Cambria"/>
          <w:bCs/>
          <w:sz w:val="20"/>
          <w:szCs w:val="20"/>
          <w:lang w:val="es-ES_tradnl"/>
        </w:rPr>
        <w:t xml:space="preserve">por el Tribunal Superior del Distrito Judicial de Bogotá </w:t>
      </w:r>
      <w:r w:rsidR="007332E8" w:rsidRPr="007C484D">
        <w:rPr>
          <w:rFonts w:ascii="Cambria" w:hAnsi="Cambria"/>
          <w:bCs/>
          <w:sz w:val="20"/>
          <w:szCs w:val="20"/>
          <w:lang w:val="es-ES_tradnl"/>
        </w:rPr>
        <w:t xml:space="preserve">mediante </w:t>
      </w:r>
      <w:r w:rsidR="00E13A8E" w:rsidRPr="007C484D">
        <w:rPr>
          <w:rFonts w:ascii="Cambria" w:hAnsi="Cambria"/>
          <w:bCs/>
          <w:sz w:val="20"/>
          <w:szCs w:val="20"/>
          <w:lang w:val="es-ES_tradnl"/>
        </w:rPr>
        <w:t xml:space="preserve">una </w:t>
      </w:r>
      <w:r w:rsidR="007332E8" w:rsidRPr="007C484D">
        <w:rPr>
          <w:rFonts w:ascii="Cambria" w:hAnsi="Cambria"/>
          <w:bCs/>
          <w:sz w:val="20"/>
          <w:szCs w:val="20"/>
          <w:lang w:val="es-ES_tradnl"/>
        </w:rPr>
        <w:t xml:space="preserve">sentencia </w:t>
      </w:r>
      <w:r w:rsidR="00213FF8" w:rsidRPr="007C484D">
        <w:rPr>
          <w:rFonts w:ascii="Cambria" w:hAnsi="Cambria"/>
          <w:bCs/>
          <w:sz w:val="20"/>
          <w:szCs w:val="20"/>
          <w:lang w:val="es-ES_tradnl"/>
        </w:rPr>
        <w:t>d</w:t>
      </w:r>
      <w:r w:rsidR="007332E8" w:rsidRPr="007C484D">
        <w:rPr>
          <w:rFonts w:ascii="Cambria" w:hAnsi="Cambria"/>
          <w:bCs/>
          <w:sz w:val="20"/>
          <w:szCs w:val="20"/>
          <w:lang w:val="es-ES_tradnl"/>
        </w:rPr>
        <w:t xml:space="preserve">el 28 de julio de 1999. </w:t>
      </w:r>
      <w:r w:rsidR="00B86342" w:rsidRPr="007C484D">
        <w:rPr>
          <w:rFonts w:ascii="Cambria" w:hAnsi="Cambria"/>
          <w:bCs/>
          <w:sz w:val="20"/>
          <w:szCs w:val="20"/>
          <w:lang w:val="es-ES_tradnl"/>
        </w:rPr>
        <w:t xml:space="preserve"> </w:t>
      </w:r>
      <w:r w:rsidR="00345478" w:rsidRPr="007C484D">
        <w:rPr>
          <w:rFonts w:ascii="Cambria" w:hAnsi="Cambria"/>
          <w:bCs/>
          <w:sz w:val="20"/>
          <w:szCs w:val="20"/>
          <w:lang w:val="es-ES_tradnl"/>
        </w:rPr>
        <w:t xml:space="preserve">Adicionalmente, destaca que durante </w:t>
      </w:r>
      <w:r w:rsidR="00213FF8" w:rsidRPr="007C484D">
        <w:rPr>
          <w:rFonts w:ascii="Cambria" w:hAnsi="Cambria"/>
          <w:bCs/>
          <w:sz w:val="20"/>
          <w:szCs w:val="20"/>
          <w:lang w:val="es-ES_tradnl"/>
        </w:rPr>
        <w:t xml:space="preserve">el proceso </w:t>
      </w:r>
      <w:r w:rsidR="00DC1DEE" w:rsidRPr="007C484D">
        <w:rPr>
          <w:rFonts w:ascii="Cambria" w:hAnsi="Cambria"/>
          <w:bCs/>
          <w:sz w:val="20"/>
          <w:szCs w:val="20"/>
          <w:lang w:val="es-ES_tradnl"/>
        </w:rPr>
        <w:t>habría</w:t>
      </w:r>
      <w:r w:rsidR="00213FF8" w:rsidRPr="007C484D">
        <w:rPr>
          <w:rFonts w:ascii="Cambria" w:hAnsi="Cambria"/>
          <w:bCs/>
          <w:sz w:val="20"/>
          <w:szCs w:val="20"/>
          <w:lang w:val="es-ES_tradnl"/>
        </w:rPr>
        <w:t xml:space="preserve"> </w:t>
      </w:r>
      <w:r w:rsidR="00DC1DEE" w:rsidRPr="007C484D">
        <w:rPr>
          <w:rFonts w:ascii="Cambria" w:hAnsi="Cambria"/>
          <w:bCs/>
          <w:sz w:val="20"/>
          <w:szCs w:val="20"/>
          <w:lang w:val="es-ES_tradnl"/>
        </w:rPr>
        <w:t xml:space="preserve">sido </w:t>
      </w:r>
      <w:r w:rsidR="00213FF8" w:rsidRPr="007C484D">
        <w:rPr>
          <w:rFonts w:ascii="Cambria" w:hAnsi="Cambria"/>
          <w:bCs/>
          <w:sz w:val="20"/>
          <w:szCs w:val="20"/>
          <w:lang w:val="es-ES_tradnl"/>
        </w:rPr>
        <w:t>tildado de “asesino” y de ser “un peligro para la empresa”</w:t>
      </w:r>
      <w:r w:rsidR="003A2A00" w:rsidRPr="007C484D">
        <w:rPr>
          <w:rFonts w:ascii="Cambria" w:hAnsi="Cambria"/>
          <w:bCs/>
          <w:sz w:val="20"/>
          <w:szCs w:val="20"/>
          <w:lang w:val="es-ES_tradnl"/>
        </w:rPr>
        <w:t>,</w:t>
      </w:r>
      <w:r w:rsidR="00DC1DEE" w:rsidRPr="007C484D">
        <w:rPr>
          <w:rFonts w:ascii="Cambria" w:hAnsi="Cambria"/>
          <w:bCs/>
          <w:sz w:val="20"/>
          <w:szCs w:val="20"/>
          <w:lang w:val="es-ES_tradnl"/>
        </w:rPr>
        <w:t xml:space="preserve"> según Ecopetrol</w:t>
      </w:r>
      <w:r w:rsidR="003A2A00" w:rsidRPr="007C484D">
        <w:rPr>
          <w:rFonts w:ascii="Cambria" w:hAnsi="Cambria"/>
          <w:bCs/>
          <w:sz w:val="20"/>
          <w:szCs w:val="20"/>
          <w:lang w:val="es-ES_tradnl"/>
        </w:rPr>
        <w:t>,</w:t>
      </w:r>
      <w:r w:rsidR="00DC1DEE" w:rsidRPr="007C484D">
        <w:rPr>
          <w:rFonts w:ascii="Cambria" w:hAnsi="Cambria"/>
          <w:bCs/>
          <w:sz w:val="20"/>
          <w:szCs w:val="20"/>
          <w:lang w:val="es-ES_tradnl"/>
        </w:rPr>
        <w:t xml:space="preserve"> porque amenazó</w:t>
      </w:r>
      <w:r w:rsidR="00213FF8" w:rsidRPr="007C484D">
        <w:rPr>
          <w:rFonts w:ascii="Cambria" w:hAnsi="Cambria"/>
          <w:bCs/>
          <w:sz w:val="20"/>
          <w:szCs w:val="20"/>
          <w:lang w:val="es-ES_tradnl"/>
        </w:rPr>
        <w:t xml:space="preserve"> de muerte a sus superiores</w:t>
      </w:r>
      <w:r w:rsidR="003A2A00" w:rsidRPr="007C484D">
        <w:rPr>
          <w:rFonts w:ascii="Cambria" w:hAnsi="Cambria"/>
          <w:bCs/>
          <w:sz w:val="20"/>
          <w:szCs w:val="20"/>
          <w:lang w:val="es-ES_tradnl"/>
        </w:rPr>
        <w:t>; por eso alega que</w:t>
      </w:r>
      <w:r w:rsidR="00213FF8" w:rsidRPr="007C484D">
        <w:rPr>
          <w:rFonts w:ascii="Cambria" w:hAnsi="Cambria"/>
          <w:bCs/>
          <w:sz w:val="20"/>
          <w:szCs w:val="20"/>
          <w:lang w:val="es-ES_tradnl"/>
        </w:rPr>
        <w:t xml:space="preserve"> </w:t>
      </w:r>
      <w:r w:rsidR="00E13A8E" w:rsidRPr="007C484D">
        <w:rPr>
          <w:rFonts w:ascii="Cambria" w:hAnsi="Cambria"/>
          <w:bCs/>
          <w:sz w:val="20"/>
          <w:szCs w:val="20"/>
          <w:lang w:val="es-ES_tradnl"/>
        </w:rPr>
        <w:t>sus derechos a la dignidad y al buen nombre</w:t>
      </w:r>
      <w:r w:rsidR="00620630" w:rsidRPr="007C484D">
        <w:rPr>
          <w:rFonts w:ascii="Cambria" w:hAnsi="Cambria"/>
          <w:bCs/>
          <w:sz w:val="20"/>
          <w:szCs w:val="20"/>
          <w:lang w:val="es-ES_tradnl"/>
        </w:rPr>
        <w:t xml:space="preserve"> </w:t>
      </w:r>
      <w:r w:rsidR="003A2A00" w:rsidRPr="007C484D">
        <w:rPr>
          <w:rFonts w:ascii="Cambria" w:hAnsi="Cambria"/>
          <w:bCs/>
          <w:sz w:val="20"/>
          <w:szCs w:val="20"/>
          <w:lang w:val="es-ES_tradnl"/>
        </w:rPr>
        <w:t>fueron</w:t>
      </w:r>
      <w:r w:rsidR="00DC1DEE" w:rsidRPr="007C484D">
        <w:rPr>
          <w:rFonts w:ascii="Cambria" w:hAnsi="Cambria"/>
          <w:bCs/>
          <w:sz w:val="20"/>
          <w:szCs w:val="20"/>
          <w:lang w:val="es-ES_tradnl"/>
        </w:rPr>
        <w:t xml:space="preserve"> </w:t>
      </w:r>
      <w:r w:rsidR="00620630" w:rsidRPr="007C484D">
        <w:rPr>
          <w:rFonts w:ascii="Cambria" w:hAnsi="Cambria"/>
          <w:bCs/>
          <w:sz w:val="20"/>
          <w:szCs w:val="20"/>
          <w:lang w:val="es-ES_tradnl"/>
        </w:rPr>
        <w:t>violados</w:t>
      </w:r>
      <w:r w:rsidR="003A2A00" w:rsidRPr="007C484D">
        <w:rPr>
          <w:rFonts w:ascii="Cambria" w:hAnsi="Cambria"/>
          <w:bCs/>
          <w:sz w:val="20"/>
          <w:szCs w:val="20"/>
          <w:lang w:val="es-ES_tradnl"/>
        </w:rPr>
        <w:t>;</w:t>
      </w:r>
      <w:r w:rsidR="00ED587E" w:rsidRPr="007C484D">
        <w:rPr>
          <w:rFonts w:ascii="Cambria" w:hAnsi="Cambria"/>
          <w:bCs/>
          <w:sz w:val="20"/>
          <w:szCs w:val="20"/>
          <w:lang w:val="es-ES_tradnl"/>
        </w:rPr>
        <w:t xml:space="preserve"> y concluye que Ecopetrol incumplió con la orden de reintegro y de pago de los salarios establecidos en el fallo. </w:t>
      </w:r>
    </w:p>
    <w:p w14:paraId="357918F5" w14:textId="3ECC629F" w:rsidR="00AD6035" w:rsidRPr="007C484D" w:rsidRDefault="00591291" w:rsidP="00F26D84">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5</w:t>
      </w:r>
      <w:r w:rsidR="00830299" w:rsidRPr="007C484D">
        <w:rPr>
          <w:rFonts w:ascii="Cambria" w:hAnsi="Cambria"/>
          <w:bCs/>
          <w:sz w:val="20"/>
          <w:szCs w:val="20"/>
          <w:lang w:val="es-ES_tradnl"/>
        </w:rPr>
        <w:t>.</w:t>
      </w:r>
      <w:r w:rsidR="00830299" w:rsidRPr="007C484D">
        <w:rPr>
          <w:rFonts w:ascii="Cambria" w:hAnsi="Cambria"/>
          <w:bCs/>
          <w:sz w:val="20"/>
          <w:szCs w:val="20"/>
          <w:lang w:val="es-ES_tradnl"/>
        </w:rPr>
        <w:tab/>
      </w:r>
      <w:r w:rsidR="002849D0" w:rsidRPr="007C484D">
        <w:rPr>
          <w:rFonts w:ascii="Cambria" w:hAnsi="Cambria"/>
          <w:bCs/>
          <w:sz w:val="20"/>
          <w:szCs w:val="20"/>
          <w:lang w:val="es-ES_tradnl"/>
        </w:rPr>
        <w:t xml:space="preserve">En relación con el punto (ii), </w:t>
      </w:r>
      <w:r w:rsidR="00873339" w:rsidRPr="007C484D">
        <w:rPr>
          <w:rFonts w:ascii="Cambria" w:hAnsi="Cambria"/>
          <w:bCs/>
          <w:sz w:val="20"/>
          <w:szCs w:val="20"/>
          <w:lang w:val="es-ES_tradnl"/>
        </w:rPr>
        <w:t xml:space="preserve">el peticionario </w:t>
      </w:r>
      <w:r w:rsidR="005F20A5" w:rsidRPr="007C484D">
        <w:rPr>
          <w:rFonts w:ascii="Cambria" w:hAnsi="Cambria"/>
          <w:bCs/>
          <w:sz w:val="20"/>
          <w:szCs w:val="20"/>
          <w:lang w:val="es-ES_tradnl"/>
        </w:rPr>
        <w:t xml:space="preserve">sostiene que en agosto de 2002 </w:t>
      </w:r>
      <w:r w:rsidR="00135229" w:rsidRPr="007C484D">
        <w:rPr>
          <w:rFonts w:ascii="Cambria" w:hAnsi="Cambria"/>
          <w:bCs/>
          <w:color w:val="000000" w:themeColor="text1"/>
          <w:sz w:val="20"/>
          <w:szCs w:val="20"/>
          <w:lang w:val="es-ES_tradnl"/>
        </w:rPr>
        <w:t>inició un</w:t>
      </w:r>
      <w:r w:rsidR="00873339" w:rsidRPr="007C484D">
        <w:rPr>
          <w:rFonts w:ascii="Cambria" w:hAnsi="Cambria"/>
          <w:bCs/>
          <w:sz w:val="20"/>
          <w:szCs w:val="20"/>
          <w:lang w:val="es-ES_tradnl"/>
        </w:rPr>
        <w:t xml:space="preserve"> proceso ejecutivo laboral </w:t>
      </w:r>
      <w:r w:rsidR="00774231" w:rsidRPr="007C484D">
        <w:rPr>
          <w:rFonts w:ascii="Cambria" w:hAnsi="Cambria"/>
          <w:bCs/>
          <w:sz w:val="20"/>
          <w:szCs w:val="20"/>
          <w:lang w:val="es-ES_tradnl"/>
        </w:rPr>
        <w:t>de</w:t>
      </w:r>
      <w:r w:rsidR="00620630" w:rsidRPr="007C484D">
        <w:rPr>
          <w:rFonts w:ascii="Cambria" w:hAnsi="Cambria"/>
          <w:bCs/>
          <w:sz w:val="20"/>
          <w:szCs w:val="20"/>
          <w:lang w:val="es-ES_tradnl"/>
        </w:rPr>
        <w:t xml:space="preserve">l </w:t>
      </w:r>
      <w:r w:rsidR="00B86342" w:rsidRPr="007C484D">
        <w:rPr>
          <w:rFonts w:ascii="Cambria" w:hAnsi="Cambria"/>
          <w:bCs/>
          <w:sz w:val="20"/>
          <w:szCs w:val="20"/>
          <w:lang w:val="es-ES_tradnl"/>
        </w:rPr>
        <w:t>laudo arbitral</w:t>
      </w:r>
      <w:r w:rsidR="00BC2133" w:rsidRPr="007C484D">
        <w:rPr>
          <w:rFonts w:ascii="Cambria" w:hAnsi="Cambria"/>
          <w:bCs/>
          <w:sz w:val="20"/>
          <w:szCs w:val="20"/>
          <w:lang w:val="es-ES_tradnl"/>
        </w:rPr>
        <w:t>;</w:t>
      </w:r>
      <w:r w:rsidR="001330DC" w:rsidRPr="007C484D">
        <w:rPr>
          <w:rFonts w:ascii="Cambria" w:hAnsi="Cambria"/>
          <w:bCs/>
          <w:sz w:val="20"/>
          <w:szCs w:val="20"/>
          <w:lang w:val="es-ES_tradnl"/>
        </w:rPr>
        <w:t xml:space="preserve"> y </w:t>
      </w:r>
      <w:r w:rsidR="00036CDC" w:rsidRPr="007C484D">
        <w:rPr>
          <w:rFonts w:ascii="Cambria" w:hAnsi="Cambria"/>
          <w:bCs/>
          <w:sz w:val="20"/>
          <w:szCs w:val="20"/>
          <w:lang w:val="es-ES_tradnl"/>
        </w:rPr>
        <w:t>e</w:t>
      </w:r>
      <w:r w:rsidR="003C6934" w:rsidRPr="007C484D">
        <w:rPr>
          <w:rFonts w:ascii="Cambria" w:hAnsi="Cambria"/>
          <w:bCs/>
          <w:sz w:val="20"/>
          <w:szCs w:val="20"/>
          <w:lang w:val="es-ES_tradnl"/>
        </w:rPr>
        <w:t>l</w:t>
      </w:r>
      <w:r w:rsidR="00774231" w:rsidRPr="007C484D">
        <w:rPr>
          <w:rFonts w:ascii="Cambria" w:hAnsi="Cambria"/>
          <w:bCs/>
          <w:sz w:val="20"/>
          <w:szCs w:val="20"/>
          <w:lang w:val="es-ES_tradnl"/>
        </w:rPr>
        <w:t xml:space="preserve"> 10 de abril de 2003 el Juez Catorce Laboral del Circuito de Bogotá </w:t>
      </w:r>
      <w:r w:rsidR="00C12204" w:rsidRPr="007C484D">
        <w:rPr>
          <w:rFonts w:ascii="Cambria" w:hAnsi="Cambria"/>
          <w:bCs/>
          <w:color w:val="000000" w:themeColor="text1"/>
          <w:sz w:val="20"/>
          <w:szCs w:val="20"/>
          <w:lang w:val="es-ES_tradnl"/>
        </w:rPr>
        <w:t>profirió</w:t>
      </w:r>
      <w:r w:rsidR="00774231" w:rsidRPr="007C484D">
        <w:rPr>
          <w:rFonts w:ascii="Cambria" w:hAnsi="Cambria"/>
          <w:bCs/>
          <w:color w:val="000000" w:themeColor="text1"/>
          <w:sz w:val="20"/>
          <w:szCs w:val="20"/>
          <w:lang w:val="es-ES_tradnl"/>
        </w:rPr>
        <w:t xml:space="preserve"> </w:t>
      </w:r>
      <w:r w:rsidR="00E52AF2" w:rsidRPr="007C484D">
        <w:rPr>
          <w:rFonts w:ascii="Cambria" w:hAnsi="Cambria"/>
          <w:bCs/>
          <w:sz w:val="20"/>
          <w:szCs w:val="20"/>
          <w:lang w:val="es-ES_tradnl"/>
        </w:rPr>
        <w:t>mandamiento</w:t>
      </w:r>
      <w:r w:rsidR="00774231" w:rsidRPr="007C484D">
        <w:rPr>
          <w:rFonts w:ascii="Cambria" w:hAnsi="Cambria"/>
          <w:bCs/>
          <w:sz w:val="20"/>
          <w:szCs w:val="20"/>
          <w:lang w:val="es-ES_tradnl"/>
        </w:rPr>
        <w:t xml:space="preserve"> de pago a </w:t>
      </w:r>
      <w:r w:rsidR="00692C91" w:rsidRPr="007C484D">
        <w:rPr>
          <w:rFonts w:ascii="Cambria" w:hAnsi="Cambria"/>
          <w:bCs/>
          <w:sz w:val="20"/>
          <w:szCs w:val="20"/>
          <w:lang w:val="es-ES_tradnl"/>
        </w:rPr>
        <w:t xml:space="preserve">su </w:t>
      </w:r>
      <w:r w:rsidR="00774231" w:rsidRPr="007C484D">
        <w:rPr>
          <w:rFonts w:ascii="Cambria" w:hAnsi="Cambria"/>
          <w:bCs/>
          <w:sz w:val="20"/>
          <w:szCs w:val="20"/>
          <w:lang w:val="es-ES_tradnl"/>
        </w:rPr>
        <w:t>favor</w:t>
      </w:r>
      <w:r w:rsidR="00E52AF2" w:rsidRPr="007C484D">
        <w:rPr>
          <w:rFonts w:ascii="Cambria" w:hAnsi="Cambria"/>
          <w:bCs/>
          <w:sz w:val="20"/>
          <w:szCs w:val="20"/>
          <w:lang w:val="es-ES_tradnl"/>
        </w:rPr>
        <w:t xml:space="preserve">, </w:t>
      </w:r>
      <w:r w:rsidR="00620630" w:rsidRPr="007C484D">
        <w:rPr>
          <w:rFonts w:ascii="Cambria" w:hAnsi="Cambria"/>
          <w:bCs/>
          <w:sz w:val="20"/>
          <w:szCs w:val="20"/>
          <w:lang w:val="es-ES_tradnl"/>
        </w:rPr>
        <w:t xml:space="preserve">pero no incluyó </w:t>
      </w:r>
      <w:r w:rsidR="00E52AF2" w:rsidRPr="007C484D">
        <w:rPr>
          <w:rFonts w:ascii="Cambria" w:hAnsi="Cambria"/>
          <w:bCs/>
          <w:sz w:val="20"/>
          <w:szCs w:val="20"/>
          <w:lang w:val="es-ES_tradnl"/>
        </w:rPr>
        <w:t>los intereses moratorios</w:t>
      </w:r>
      <w:r w:rsidR="00036CDC" w:rsidRPr="007C484D">
        <w:rPr>
          <w:rFonts w:ascii="Cambria" w:hAnsi="Cambria"/>
          <w:bCs/>
          <w:sz w:val="20"/>
          <w:szCs w:val="20"/>
          <w:lang w:val="es-ES_tradnl"/>
        </w:rPr>
        <w:t xml:space="preserve">. La decisión fue </w:t>
      </w:r>
      <w:r w:rsidR="00DD09DB" w:rsidRPr="007C484D">
        <w:rPr>
          <w:rFonts w:ascii="Cambria" w:hAnsi="Cambria"/>
          <w:bCs/>
          <w:sz w:val="20"/>
          <w:szCs w:val="20"/>
          <w:lang w:val="es-ES_tradnl"/>
        </w:rPr>
        <w:t>apelada</w:t>
      </w:r>
      <w:r w:rsidR="00036CDC" w:rsidRPr="007C484D">
        <w:rPr>
          <w:rFonts w:ascii="Cambria" w:hAnsi="Cambria"/>
          <w:bCs/>
          <w:sz w:val="20"/>
          <w:szCs w:val="20"/>
          <w:lang w:val="es-ES_tradnl"/>
        </w:rPr>
        <w:t xml:space="preserve"> por el peticionario y </w:t>
      </w:r>
      <w:r w:rsidR="00947101" w:rsidRPr="007C484D">
        <w:rPr>
          <w:rFonts w:ascii="Cambria" w:hAnsi="Cambria"/>
          <w:bCs/>
          <w:sz w:val="20"/>
          <w:szCs w:val="20"/>
          <w:lang w:val="es-ES_tradnl"/>
        </w:rPr>
        <w:t xml:space="preserve">confirmada </w:t>
      </w:r>
      <w:r w:rsidR="006B61AE" w:rsidRPr="007C484D">
        <w:rPr>
          <w:rFonts w:ascii="Cambria" w:hAnsi="Cambria"/>
          <w:bCs/>
          <w:sz w:val="20"/>
          <w:szCs w:val="20"/>
          <w:lang w:val="es-ES_tradnl"/>
        </w:rPr>
        <w:t xml:space="preserve">el 10 de septiembre de 2004 </w:t>
      </w:r>
      <w:r w:rsidR="00DD09DB" w:rsidRPr="007C484D">
        <w:rPr>
          <w:rFonts w:ascii="Cambria" w:hAnsi="Cambria"/>
          <w:bCs/>
          <w:sz w:val="20"/>
          <w:szCs w:val="20"/>
          <w:lang w:val="es-ES_tradnl"/>
        </w:rPr>
        <w:t>por el Tribunal Superior del Distrito Judicial de Bogotá</w:t>
      </w:r>
      <w:r w:rsidR="00947101" w:rsidRPr="007C484D">
        <w:rPr>
          <w:rFonts w:ascii="Cambria" w:hAnsi="Cambria"/>
          <w:bCs/>
          <w:sz w:val="20"/>
          <w:szCs w:val="20"/>
          <w:lang w:val="es-ES_tradnl"/>
        </w:rPr>
        <w:t xml:space="preserve">. </w:t>
      </w:r>
      <w:r w:rsidR="001330DC" w:rsidRPr="007C484D">
        <w:rPr>
          <w:rFonts w:ascii="Cambria" w:hAnsi="Cambria"/>
          <w:bCs/>
          <w:sz w:val="20"/>
          <w:szCs w:val="20"/>
          <w:lang w:val="es-ES_tradnl"/>
        </w:rPr>
        <w:t>Esta</w:t>
      </w:r>
      <w:r w:rsidR="00256196" w:rsidRPr="007C484D">
        <w:rPr>
          <w:rFonts w:ascii="Cambria" w:hAnsi="Cambria"/>
          <w:bCs/>
          <w:sz w:val="20"/>
          <w:szCs w:val="20"/>
          <w:lang w:val="es-ES_tradnl"/>
        </w:rPr>
        <w:t xml:space="preserve"> decisión </w:t>
      </w:r>
      <w:r w:rsidR="00AD6035" w:rsidRPr="007C484D">
        <w:rPr>
          <w:rFonts w:ascii="Cambria" w:hAnsi="Cambria"/>
          <w:bCs/>
          <w:sz w:val="20"/>
          <w:szCs w:val="20"/>
          <w:lang w:val="es-ES_tradnl"/>
        </w:rPr>
        <w:t xml:space="preserve">fue </w:t>
      </w:r>
      <w:r w:rsidR="00256196" w:rsidRPr="007C484D">
        <w:rPr>
          <w:rFonts w:ascii="Cambria" w:hAnsi="Cambria"/>
          <w:bCs/>
          <w:sz w:val="20"/>
          <w:szCs w:val="20"/>
          <w:lang w:val="es-ES_tradnl"/>
        </w:rPr>
        <w:t xml:space="preserve">apelada </w:t>
      </w:r>
      <w:r w:rsidR="00D34040" w:rsidRPr="007C484D">
        <w:rPr>
          <w:rFonts w:ascii="Cambria" w:hAnsi="Cambria"/>
          <w:bCs/>
          <w:sz w:val="20"/>
          <w:szCs w:val="20"/>
          <w:lang w:val="es-ES_tradnl"/>
        </w:rPr>
        <w:t>por Ecopetrol</w:t>
      </w:r>
      <w:r w:rsidR="00897650" w:rsidRPr="007C484D">
        <w:rPr>
          <w:rFonts w:ascii="Cambria" w:hAnsi="Cambria"/>
          <w:bCs/>
          <w:sz w:val="20"/>
          <w:szCs w:val="20"/>
          <w:lang w:val="es-ES_tradnl"/>
        </w:rPr>
        <w:t>;</w:t>
      </w:r>
      <w:r w:rsidR="007D55F2" w:rsidRPr="007C484D">
        <w:rPr>
          <w:rFonts w:ascii="Cambria" w:hAnsi="Cambria"/>
          <w:bCs/>
          <w:sz w:val="20"/>
          <w:szCs w:val="20"/>
          <w:lang w:val="es-ES_tradnl"/>
        </w:rPr>
        <w:t xml:space="preserve"> </w:t>
      </w:r>
      <w:r w:rsidR="00897650" w:rsidRPr="007C484D">
        <w:rPr>
          <w:rFonts w:ascii="Cambria" w:hAnsi="Cambria"/>
          <w:bCs/>
          <w:sz w:val="20"/>
          <w:szCs w:val="20"/>
          <w:lang w:val="es-ES_tradnl"/>
        </w:rPr>
        <w:t>apelación</w:t>
      </w:r>
      <w:r w:rsidR="00256196" w:rsidRPr="007C484D">
        <w:rPr>
          <w:rFonts w:ascii="Cambria" w:hAnsi="Cambria"/>
          <w:bCs/>
          <w:sz w:val="20"/>
          <w:szCs w:val="20"/>
          <w:lang w:val="es-ES_tradnl"/>
        </w:rPr>
        <w:t xml:space="preserve"> resuelta el 6 de mayo de 2005 por </w:t>
      </w:r>
      <w:r w:rsidR="00F26D84" w:rsidRPr="007C484D">
        <w:rPr>
          <w:rFonts w:ascii="Cambria" w:hAnsi="Cambria"/>
          <w:bCs/>
          <w:sz w:val="20"/>
          <w:szCs w:val="20"/>
          <w:lang w:val="es-ES_tradnl"/>
        </w:rPr>
        <w:t>la Sala Laboral d</w:t>
      </w:r>
      <w:r w:rsidR="00256196" w:rsidRPr="007C484D">
        <w:rPr>
          <w:rFonts w:ascii="Cambria" w:hAnsi="Cambria"/>
          <w:bCs/>
          <w:sz w:val="20"/>
          <w:szCs w:val="20"/>
          <w:lang w:val="es-ES_tradnl"/>
        </w:rPr>
        <w:t xml:space="preserve">el Tribunal Superior del Distrito Judicial de </w:t>
      </w:r>
      <w:r w:rsidR="007B431E" w:rsidRPr="007C484D">
        <w:rPr>
          <w:rFonts w:ascii="Cambria" w:hAnsi="Cambria"/>
          <w:bCs/>
          <w:sz w:val="20"/>
          <w:szCs w:val="20"/>
          <w:lang w:val="es-ES_tradnl"/>
        </w:rPr>
        <w:t>Bogotá,</w:t>
      </w:r>
      <w:r w:rsidR="006B61AE" w:rsidRPr="007C484D">
        <w:rPr>
          <w:rFonts w:ascii="Cambria" w:hAnsi="Cambria"/>
          <w:bCs/>
          <w:sz w:val="20"/>
          <w:szCs w:val="20"/>
          <w:lang w:val="es-ES_tradnl"/>
        </w:rPr>
        <w:t xml:space="preserve"> </w:t>
      </w:r>
      <w:r w:rsidR="00256196" w:rsidRPr="007C484D">
        <w:rPr>
          <w:rFonts w:ascii="Cambria" w:hAnsi="Cambria"/>
          <w:bCs/>
          <w:sz w:val="20"/>
          <w:szCs w:val="20"/>
          <w:lang w:val="es-ES_tradnl"/>
        </w:rPr>
        <w:t>que negó el mandamiento de pago al Sr. Rodelo Menco</w:t>
      </w:r>
      <w:r w:rsidR="006B61AE" w:rsidRPr="007C484D">
        <w:rPr>
          <w:rFonts w:ascii="Cambria" w:hAnsi="Cambria"/>
          <w:bCs/>
          <w:sz w:val="20"/>
          <w:szCs w:val="20"/>
          <w:lang w:val="es-ES_tradnl"/>
        </w:rPr>
        <w:t>,</w:t>
      </w:r>
      <w:r w:rsidR="00AD6035" w:rsidRPr="007C484D">
        <w:rPr>
          <w:rFonts w:ascii="Cambria" w:hAnsi="Cambria"/>
          <w:bCs/>
          <w:sz w:val="20"/>
          <w:szCs w:val="20"/>
          <w:lang w:val="es-ES_tradnl"/>
        </w:rPr>
        <w:t xml:space="preserve"> argumentando que era necesario complementar el título ejecutivo con un documento</w:t>
      </w:r>
      <w:r w:rsidR="00EE3AC2" w:rsidRPr="007C484D">
        <w:rPr>
          <w:rFonts w:ascii="Cambria" w:hAnsi="Cambria"/>
          <w:bCs/>
          <w:sz w:val="20"/>
          <w:szCs w:val="20"/>
          <w:lang w:val="es-ES_tradnl"/>
        </w:rPr>
        <w:t xml:space="preserve"> que indicara la fecha en </w:t>
      </w:r>
      <w:r w:rsidR="0035343E" w:rsidRPr="007C484D">
        <w:rPr>
          <w:rFonts w:ascii="Cambria" w:hAnsi="Cambria"/>
          <w:bCs/>
          <w:sz w:val="20"/>
          <w:szCs w:val="20"/>
          <w:lang w:val="es-ES_tradnl"/>
        </w:rPr>
        <w:t xml:space="preserve">que </w:t>
      </w:r>
      <w:r w:rsidR="00EE3AC2" w:rsidRPr="007C484D">
        <w:rPr>
          <w:rFonts w:ascii="Cambria" w:hAnsi="Cambria"/>
          <w:bCs/>
          <w:sz w:val="20"/>
          <w:szCs w:val="20"/>
          <w:lang w:val="es-ES_tradnl"/>
        </w:rPr>
        <w:t>empezó a desempeñar el cargo de tecnólogo de sistemas</w:t>
      </w:r>
      <w:r w:rsidR="006B61AE" w:rsidRPr="007C484D">
        <w:rPr>
          <w:rFonts w:ascii="Cambria" w:hAnsi="Cambria"/>
          <w:bCs/>
          <w:sz w:val="20"/>
          <w:szCs w:val="20"/>
          <w:lang w:val="es-ES_tradnl"/>
        </w:rPr>
        <w:t>,</w:t>
      </w:r>
      <w:r w:rsidR="00EE3AC2" w:rsidRPr="007C484D">
        <w:rPr>
          <w:rFonts w:ascii="Cambria" w:hAnsi="Cambria"/>
          <w:bCs/>
          <w:sz w:val="20"/>
          <w:szCs w:val="20"/>
          <w:lang w:val="es-ES_tradnl"/>
        </w:rPr>
        <w:t xml:space="preserve"> y otro indicando el salario. </w:t>
      </w:r>
      <w:r w:rsidR="007A3EFF" w:rsidRPr="007C484D">
        <w:rPr>
          <w:rFonts w:ascii="Cambria" w:hAnsi="Cambria"/>
          <w:bCs/>
          <w:sz w:val="20"/>
          <w:szCs w:val="20"/>
          <w:lang w:val="es-ES_tradnl"/>
        </w:rPr>
        <w:t xml:space="preserve">Contra esta </w:t>
      </w:r>
      <w:r w:rsidR="00F21525" w:rsidRPr="007C484D">
        <w:rPr>
          <w:rFonts w:ascii="Cambria" w:hAnsi="Cambria"/>
          <w:bCs/>
          <w:sz w:val="20"/>
          <w:szCs w:val="20"/>
          <w:lang w:val="es-ES_tradnl"/>
        </w:rPr>
        <w:t>decisión,</w:t>
      </w:r>
      <w:r w:rsidR="007A3EFF" w:rsidRPr="007C484D">
        <w:rPr>
          <w:rFonts w:ascii="Cambria" w:hAnsi="Cambria"/>
          <w:bCs/>
          <w:sz w:val="20"/>
          <w:szCs w:val="20"/>
          <w:lang w:val="es-ES_tradnl"/>
        </w:rPr>
        <w:t xml:space="preserve"> </w:t>
      </w:r>
      <w:r w:rsidR="005F20A5" w:rsidRPr="007C484D">
        <w:rPr>
          <w:rFonts w:ascii="Cambria" w:hAnsi="Cambria"/>
          <w:bCs/>
          <w:sz w:val="20"/>
          <w:szCs w:val="20"/>
          <w:lang w:val="es-ES_tradnl"/>
        </w:rPr>
        <w:t xml:space="preserve">el peticionario </w:t>
      </w:r>
      <w:r w:rsidR="0035343E" w:rsidRPr="007C484D">
        <w:rPr>
          <w:rFonts w:ascii="Cambria" w:hAnsi="Cambria"/>
          <w:bCs/>
          <w:sz w:val="20"/>
          <w:szCs w:val="20"/>
          <w:lang w:val="es-ES_tradnl"/>
        </w:rPr>
        <w:t>presentó</w:t>
      </w:r>
      <w:r w:rsidR="007A3EFF" w:rsidRPr="007C484D">
        <w:rPr>
          <w:rFonts w:ascii="Cambria" w:hAnsi="Cambria"/>
          <w:bCs/>
          <w:sz w:val="20"/>
          <w:szCs w:val="20"/>
          <w:lang w:val="es-ES_tradnl"/>
        </w:rPr>
        <w:t xml:space="preserve"> acción de tutela</w:t>
      </w:r>
      <w:r w:rsidR="00F21525" w:rsidRPr="007C484D">
        <w:rPr>
          <w:rFonts w:ascii="Cambria" w:hAnsi="Cambria"/>
          <w:bCs/>
          <w:sz w:val="20"/>
          <w:szCs w:val="20"/>
          <w:lang w:val="es-ES_tradnl"/>
        </w:rPr>
        <w:t xml:space="preserve">, </w:t>
      </w:r>
      <w:r w:rsidR="006B61AE" w:rsidRPr="007C484D">
        <w:rPr>
          <w:rFonts w:ascii="Cambria" w:hAnsi="Cambria"/>
          <w:bCs/>
          <w:sz w:val="20"/>
          <w:szCs w:val="20"/>
          <w:lang w:val="es-ES_tradnl"/>
        </w:rPr>
        <w:t xml:space="preserve">que </w:t>
      </w:r>
      <w:r w:rsidR="00897650" w:rsidRPr="007C484D">
        <w:rPr>
          <w:rFonts w:ascii="Cambria" w:hAnsi="Cambria"/>
          <w:bCs/>
          <w:sz w:val="20"/>
          <w:szCs w:val="20"/>
          <w:lang w:val="es-ES_tradnl"/>
        </w:rPr>
        <w:t>fue negada</w:t>
      </w:r>
      <w:r w:rsidR="006B61AE" w:rsidRPr="007C484D">
        <w:rPr>
          <w:rFonts w:ascii="Cambria" w:hAnsi="Cambria"/>
          <w:bCs/>
          <w:sz w:val="20"/>
          <w:szCs w:val="20"/>
          <w:lang w:val="es-ES_tradnl"/>
        </w:rPr>
        <w:t xml:space="preserve"> </w:t>
      </w:r>
      <w:r w:rsidR="001E223C" w:rsidRPr="007C484D">
        <w:rPr>
          <w:rFonts w:ascii="Cambria" w:hAnsi="Cambria"/>
          <w:bCs/>
          <w:sz w:val="20"/>
          <w:szCs w:val="20"/>
          <w:lang w:val="es-ES_tradnl"/>
        </w:rPr>
        <w:t xml:space="preserve">por </w:t>
      </w:r>
      <w:r w:rsidR="00507F98" w:rsidRPr="007C484D">
        <w:rPr>
          <w:rFonts w:ascii="Cambria" w:hAnsi="Cambria"/>
          <w:bCs/>
          <w:sz w:val="20"/>
          <w:szCs w:val="20"/>
          <w:lang w:val="es-ES_tradnl"/>
        </w:rPr>
        <w:t>la Sala de Casación Laboral de la Corte Suprema de Justicia</w:t>
      </w:r>
      <w:r w:rsidR="006B61AE" w:rsidRPr="007C484D">
        <w:rPr>
          <w:rFonts w:ascii="Cambria" w:hAnsi="Cambria"/>
          <w:bCs/>
          <w:sz w:val="20"/>
          <w:szCs w:val="20"/>
          <w:lang w:val="es-ES_tradnl"/>
        </w:rPr>
        <w:t xml:space="preserve"> el 6 de septiembre de 2005</w:t>
      </w:r>
      <w:r w:rsidR="00897650" w:rsidRPr="007C484D">
        <w:rPr>
          <w:rFonts w:ascii="Cambria" w:hAnsi="Cambria"/>
          <w:bCs/>
          <w:sz w:val="20"/>
          <w:szCs w:val="20"/>
          <w:lang w:val="es-ES_tradnl"/>
        </w:rPr>
        <w:t>. Esta</w:t>
      </w:r>
      <w:r w:rsidR="00EC691F" w:rsidRPr="007C484D">
        <w:rPr>
          <w:rFonts w:ascii="Cambria" w:hAnsi="Cambria"/>
          <w:bCs/>
          <w:sz w:val="20"/>
          <w:szCs w:val="20"/>
          <w:lang w:val="es-ES_tradnl"/>
        </w:rPr>
        <w:t xml:space="preserve"> decisión </w:t>
      </w:r>
      <w:r w:rsidR="007B431E" w:rsidRPr="007C484D">
        <w:rPr>
          <w:rFonts w:ascii="Cambria" w:hAnsi="Cambria"/>
          <w:bCs/>
          <w:sz w:val="20"/>
          <w:szCs w:val="20"/>
          <w:lang w:val="es-ES_tradnl"/>
        </w:rPr>
        <w:t>fue</w:t>
      </w:r>
      <w:r w:rsidR="00EC691F" w:rsidRPr="007C484D">
        <w:rPr>
          <w:rFonts w:ascii="Cambria" w:hAnsi="Cambria"/>
          <w:bCs/>
          <w:sz w:val="20"/>
          <w:szCs w:val="20"/>
          <w:lang w:val="es-ES_tradnl"/>
        </w:rPr>
        <w:t xml:space="preserve"> confirmada por la Sala Penal de la Corte Suprema de Justicia el 18 de octubre de 2005. </w:t>
      </w:r>
    </w:p>
    <w:p w14:paraId="36566A65" w14:textId="1C6CC9CA" w:rsidR="00755919" w:rsidRPr="007C484D" w:rsidRDefault="00591291" w:rsidP="00AD22E9">
      <w:pPr>
        <w:suppressAutoHyphens/>
        <w:spacing w:after="240"/>
        <w:ind w:firstLine="720"/>
        <w:jc w:val="both"/>
        <w:rPr>
          <w:rFonts w:ascii="Cambria" w:hAnsi="Cambria"/>
          <w:bCs/>
          <w:sz w:val="20"/>
          <w:szCs w:val="20"/>
          <w:lang w:val="es-ES_tradnl"/>
        </w:rPr>
      </w:pPr>
      <w:r w:rsidRPr="007C484D">
        <w:rPr>
          <w:rFonts w:ascii="Cambria" w:hAnsi="Cambria"/>
          <w:bCs/>
          <w:color w:val="000000" w:themeColor="text1"/>
          <w:sz w:val="20"/>
          <w:szCs w:val="20"/>
          <w:lang w:val="es-ES_tradnl"/>
        </w:rPr>
        <w:lastRenderedPageBreak/>
        <w:t>6</w:t>
      </w:r>
      <w:r w:rsidR="00EC691F" w:rsidRPr="007C484D">
        <w:rPr>
          <w:rFonts w:ascii="Cambria" w:hAnsi="Cambria"/>
          <w:bCs/>
          <w:color w:val="000000" w:themeColor="text1"/>
          <w:sz w:val="20"/>
          <w:szCs w:val="20"/>
          <w:lang w:val="es-ES_tradnl"/>
        </w:rPr>
        <w:t xml:space="preserve">. </w:t>
      </w:r>
      <w:r w:rsidR="00EC691F" w:rsidRPr="007C484D">
        <w:rPr>
          <w:rFonts w:ascii="Cambria" w:hAnsi="Cambria"/>
          <w:bCs/>
          <w:color w:val="000000" w:themeColor="text1"/>
          <w:sz w:val="20"/>
          <w:szCs w:val="20"/>
          <w:lang w:val="es-ES_tradnl"/>
        </w:rPr>
        <w:tab/>
      </w:r>
      <w:r w:rsidR="0035343E" w:rsidRPr="007C484D">
        <w:rPr>
          <w:rFonts w:ascii="Cambria" w:hAnsi="Cambria"/>
          <w:bCs/>
          <w:sz w:val="20"/>
          <w:szCs w:val="20"/>
          <w:lang w:val="es-ES_tradnl"/>
        </w:rPr>
        <w:t>El peticionario indica</w:t>
      </w:r>
      <w:r w:rsidR="008875F7" w:rsidRPr="007C484D">
        <w:rPr>
          <w:rFonts w:ascii="Cambria" w:hAnsi="Cambria"/>
          <w:bCs/>
          <w:sz w:val="20"/>
          <w:szCs w:val="20"/>
          <w:lang w:val="es-ES_tradnl"/>
        </w:rPr>
        <w:t xml:space="preserve"> que presentó una segunda acción de tutela contra Ecopetrol</w:t>
      </w:r>
      <w:r w:rsidR="008E71CA" w:rsidRPr="007C484D">
        <w:rPr>
          <w:rFonts w:ascii="Cambria" w:hAnsi="Cambria"/>
          <w:bCs/>
          <w:sz w:val="20"/>
          <w:szCs w:val="20"/>
          <w:lang w:val="es-ES_tradnl"/>
        </w:rPr>
        <w:t xml:space="preserve"> </w:t>
      </w:r>
      <w:r w:rsidR="00695CFF" w:rsidRPr="007C484D">
        <w:rPr>
          <w:rFonts w:ascii="Cambria" w:hAnsi="Cambria"/>
          <w:bCs/>
          <w:sz w:val="20"/>
          <w:szCs w:val="20"/>
          <w:lang w:val="es-ES_tradnl"/>
        </w:rPr>
        <w:t>para que expidiera</w:t>
      </w:r>
      <w:r w:rsidR="008E71CA" w:rsidRPr="007C484D">
        <w:rPr>
          <w:rFonts w:ascii="Cambria" w:hAnsi="Cambria"/>
          <w:bCs/>
          <w:sz w:val="20"/>
          <w:szCs w:val="20"/>
          <w:lang w:val="es-ES_tradnl"/>
        </w:rPr>
        <w:t xml:space="preserve"> las certificaciones solicitadas por </w:t>
      </w:r>
      <w:r w:rsidR="00695CFF" w:rsidRPr="007C484D">
        <w:rPr>
          <w:rFonts w:ascii="Cambria" w:hAnsi="Cambria"/>
          <w:bCs/>
          <w:sz w:val="20"/>
          <w:szCs w:val="20"/>
          <w:lang w:val="es-ES_tradnl"/>
        </w:rPr>
        <w:t>el tribunal</w:t>
      </w:r>
      <w:r w:rsidR="008E71CA" w:rsidRPr="007C484D">
        <w:rPr>
          <w:rFonts w:ascii="Cambria" w:hAnsi="Cambria"/>
          <w:bCs/>
          <w:sz w:val="20"/>
          <w:szCs w:val="20"/>
          <w:lang w:val="es-ES_tradnl"/>
        </w:rPr>
        <w:t xml:space="preserve"> </w:t>
      </w:r>
      <w:r w:rsidR="00695CFF" w:rsidRPr="007C484D">
        <w:rPr>
          <w:rFonts w:ascii="Cambria" w:hAnsi="Cambria"/>
          <w:bCs/>
          <w:sz w:val="20"/>
          <w:szCs w:val="20"/>
          <w:lang w:val="es-ES_tradnl"/>
        </w:rPr>
        <w:t>el</w:t>
      </w:r>
      <w:r w:rsidR="008E71CA" w:rsidRPr="007C484D">
        <w:rPr>
          <w:rFonts w:ascii="Cambria" w:hAnsi="Cambria"/>
          <w:bCs/>
          <w:sz w:val="20"/>
          <w:szCs w:val="20"/>
          <w:lang w:val="es-ES_tradnl"/>
        </w:rPr>
        <w:t xml:space="preserve"> 6 de mayo de 2005. La acción de tutela </w:t>
      </w:r>
      <w:r w:rsidR="007B431E" w:rsidRPr="007C484D">
        <w:rPr>
          <w:rFonts w:ascii="Cambria" w:hAnsi="Cambria"/>
          <w:bCs/>
          <w:sz w:val="20"/>
          <w:szCs w:val="20"/>
          <w:lang w:val="es-ES_tradnl"/>
        </w:rPr>
        <w:t>fue</w:t>
      </w:r>
      <w:r w:rsidR="008E71CA" w:rsidRPr="007C484D">
        <w:rPr>
          <w:rFonts w:ascii="Cambria" w:hAnsi="Cambria"/>
          <w:bCs/>
          <w:sz w:val="20"/>
          <w:szCs w:val="20"/>
          <w:lang w:val="es-ES_tradnl"/>
        </w:rPr>
        <w:t xml:space="preserve"> concedida</w:t>
      </w:r>
      <w:r w:rsidR="00695CFF" w:rsidRPr="007C484D">
        <w:rPr>
          <w:rFonts w:ascii="Cambria" w:hAnsi="Cambria"/>
          <w:bCs/>
          <w:sz w:val="20"/>
          <w:szCs w:val="20"/>
          <w:lang w:val="es-ES_tradnl"/>
        </w:rPr>
        <w:t xml:space="preserve"> en primera instancia por el Juzgado Trece Laboral </w:t>
      </w:r>
      <w:r w:rsidR="005766AA" w:rsidRPr="007C484D">
        <w:rPr>
          <w:rFonts w:ascii="Cambria" w:hAnsi="Cambria"/>
          <w:bCs/>
          <w:sz w:val="20"/>
          <w:szCs w:val="20"/>
          <w:lang w:val="es-ES_tradnl"/>
        </w:rPr>
        <w:t xml:space="preserve">de </w:t>
      </w:r>
      <w:r w:rsidR="00E631B8" w:rsidRPr="007C484D">
        <w:rPr>
          <w:rFonts w:ascii="Cambria" w:hAnsi="Cambria"/>
          <w:bCs/>
          <w:sz w:val="20"/>
          <w:szCs w:val="20"/>
          <w:lang w:val="es-ES_tradnl"/>
        </w:rPr>
        <w:t>Bogotá,</w:t>
      </w:r>
      <w:r w:rsidR="005766AA" w:rsidRPr="007C484D">
        <w:rPr>
          <w:rFonts w:ascii="Cambria" w:hAnsi="Cambria"/>
          <w:bCs/>
          <w:sz w:val="20"/>
          <w:szCs w:val="20"/>
          <w:lang w:val="es-ES_tradnl"/>
        </w:rPr>
        <w:t xml:space="preserve"> </w:t>
      </w:r>
      <w:r w:rsidR="00695CFF" w:rsidRPr="007C484D">
        <w:rPr>
          <w:rFonts w:ascii="Cambria" w:hAnsi="Cambria"/>
          <w:bCs/>
          <w:sz w:val="20"/>
          <w:szCs w:val="20"/>
          <w:lang w:val="es-ES_tradnl"/>
        </w:rPr>
        <w:t>que amparó el derecho de petición</w:t>
      </w:r>
      <w:r w:rsidR="00B42E7A" w:rsidRPr="007C484D">
        <w:rPr>
          <w:rFonts w:ascii="Cambria" w:hAnsi="Cambria"/>
          <w:bCs/>
          <w:sz w:val="20"/>
          <w:szCs w:val="20"/>
          <w:lang w:val="es-ES_tradnl"/>
        </w:rPr>
        <w:t>;</w:t>
      </w:r>
      <w:r w:rsidR="00695CFF" w:rsidRPr="007C484D">
        <w:rPr>
          <w:rFonts w:ascii="Cambria" w:hAnsi="Cambria"/>
          <w:bCs/>
          <w:sz w:val="20"/>
          <w:szCs w:val="20"/>
          <w:lang w:val="es-ES_tradnl"/>
        </w:rPr>
        <w:t xml:space="preserve"> </w:t>
      </w:r>
      <w:r w:rsidR="00B42E7A" w:rsidRPr="007C484D">
        <w:rPr>
          <w:rFonts w:ascii="Cambria" w:hAnsi="Cambria"/>
          <w:bCs/>
          <w:sz w:val="20"/>
          <w:szCs w:val="20"/>
          <w:lang w:val="es-ES_tradnl"/>
        </w:rPr>
        <w:t>pero</w:t>
      </w:r>
      <w:r w:rsidR="00695CFF" w:rsidRPr="007C484D">
        <w:rPr>
          <w:rFonts w:ascii="Cambria" w:hAnsi="Cambria"/>
          <w:bCs/>
          <w:sz w:val="20"/>
          <w:szCs w:val="20"/>
          <w:lang w:val="es-ES_tradnl"/>
        </w:rPr>
        <w:t xml:space="preserve"> </w:t>
      </w:r>
      <w:r w:rsidR="00D577B7" w:rsidRPr="007C484D">
        <w:rPr>
          <w:rFonts w:ascii="Cambria" w:hAnsi="Cambria"/>
          <w:bCs/>
          <w:sz w:val="20"/>
          <w:szCs w:val="20"/>
          <w:lang w:val="es-ES_tradnl"/>
        </w:rPr>
        <w:t xml:space="preserve">fue </w:t>
      </w:r>
      <w:r w:rsidR="00695CFF" w:rsidRPr="007C484D">
        <w:rPr>
          <w:rFonts w:ascii="Cambria" w:hAnsi="Cambria"/>
          <w:bCs/>
          <w:sz w:val="20"/>
          <w:szCs w:val="20"/>
          <w:lang w:val="es-ES_tradnl"/>
        </w:rPr>
        <w:t>revocada</w:t>
      </w:r>
      <w:r w:rsidR="007B431E" w:rsidRPr="007C484D">
        <w:rPr>
          <w:rFonts w:ascii="Cambria" w:hAnsi="Cambria"/>
          <w:bCs/>
          <w:sz w:val="20"/>
          <w:szCs w:val="20"/>
          <w:lang w:val="es-ES_tradnl"/>
        </w:rPr>
        <w:t xml:space="preserve"> en segunda instancia </w:t>
      </w:r>
      <w:r w:rsidR="00695CFF" w:rsidRPr="007C484D">
        <w:rPr>
          <w:rFonts w:ascii="Cambria" w:hAnsi="Cambria"/>
          <w:bCs/>
          <w:sz w:val="20"/>
          <w:szCs w:val="20"/>
          <w:lang w:val="es-ES_tradnl"/>
        </w:rPr>
        <w:t xml:space="preserve">por la Sala Laboral del Tribunal </w:t>
      </w:r>
      <w:r w:rsidR="005766AA" w:rsidRPr="007C484D">
        <w:rPr>
          <w:rFonts w:ascii="Cambria" w:hAnsi="Cambria"/>
          <w:bCs/>
          <w:sz w:val="20"/>
          <w:szCs w:val="20"/>
          <w:lang w:val="es-ES_tradnl"/>
        </w:rPr>
        <w:t>Superior</w:t>
      </w:r>
      <w:r w:rsidR="00D9321D" w:rsidRPr="007C484D">
        <w:rPr>
          <w:rFonts w:ascii="Cambria" w:hAnsi="Cambria"/>
          <w:bCs/>
          <w:sz w:val="20"/>
          <w:szCs w:val="20"/>
          <w:lang w:val="es-ES_tradnl"/>
        </w:rPr>
        <w:t xml:space="preserve"> del Distrito Judicial de Bogotá</w:t>
      </w:r>
      <w:r w:rsidR="008E71CA" w:rsidRPr="007C484D">
        <w:rPr>
          <w:rFonts w:ascii="Cambria" w:hAnsi="Cambria"/>
          <w:bCs/>
          <w:sz w:val="20"/>
          <w:szCs w:val="20"/>
          <w:lang w:val="es-ES_tradnl"/>
        </w:rPr>
        <w:t xml:space="preserve">, </w:t>
      </w:r>
      <w:r w:rsidR="007100B8" w:rsidRPr="007C484D">
        <w:rPr>
          <w:rFonts w:ascii="Cambria" w:hAnsi="Cambria"/>
          <w:bCs/>
          <w:sz w:val="20"/>
          <w:szCs w:val="20"/>
          <w:lang w:val="es-ES_tradnl"/>
        </w:rPr>
        <w:t xml:space="preserve">que sostuvo </w:t>
      </w:r>
      <w:r w:rsidR="00555D9F" w:rsidRPr="007C484D">
        <w:rPr>
          <w:rFonts w:ascii="Cambria" w:hAnsi="Cambria"/>
          <w:bCs/>
          <w:sz w:val="20"/>
          <w:szCs w:val="20"/>
          <w:lang w:val="es-ES_tradnl"/>
        </w:rPr>
        <w:t>el 10 de julio de 2006</w:t>
      </w:r>
      <w:r w:rsidR="007B431E" w:rsidRPr="007C484D">
        <w:rPr>
          <w:rFonts w:ascii="Cambria" w:hAnsi="Cambria"/>
          <w:bCs/>
          <w:sz w:val="20"/>
          <w:szCs w:val="20"/>
          <w:lang w:val="es-ES_tradnl"/>
        </w:rPr>
        <w:t xml:space="preserve"> </w:t>
      </w:r>
      <w:r w:rsidR="007100B8" w:rsidRPr="007C484D">
        <w:rPr>
          <w:rFonts w:ascii="Cambria" w:hAnsi="Cambria"/>
          <w:bCs/>
          <w:sz w:val="20"/>
          <w:szCs w:val="20"/>
          <w:lang w:val="es-ES_tradnl"/>
        </w:rPr>
        <w:t>que no le correspondía a Ecopetrol emitir las certificaciones</w:t>
      </w:r>
      <w:r w:rsidR="00B42E7A" w:rsidRPr="007C484D">
        <w:rPr>
          <w:rFonts w:ascii="Cambria" w:hAnsi="Cambria"/>
          <w:bCs/>
          <w:sz w:val="20"/>
          <w:szCs w:val="20"/>
          <w:lang w:val="es-ES_tradnl"/>
        </w:rPr>
        <w:t>,</w:t>
      </w:r>
      <w:r w:rsidR="007100B8" w:rsidRPr="007C484D">
        <w:rPr>
          <w:rFonts w:ascii="Cambria" w:hAnsi="Cambria"/>
          <w:bCs/>
          <w:sz w:val="20"/>
          <w:szCs w:val="20"/>
          <w:lang w:val="es-ES_tradnl"/>
        </w:rPr>
        <w:t xml:space="preserve"> sino al Comité</w:t>
      </w:r>
      <w:r w:rsidR="007B431E" w:rsidRPr="007C484D">
        <w:rPr>
          <w:rFonts w:ascii="Cambria" w:hAnsi="Cambria"/>
          <w:bCs/>
          <w:sz w:val="20"/>
          <w:szCs w:val="20"/>
          <w:lang w:val="es-ES_tradnl"/>
        </w:rPr>
        <w:t xml:space="preserve">, </w:t>
      </w:r>
      <w:r w:rsidR="00E83916" w:rsidRPr="007C484D">
        <w:rPr>
          <w:rFonts w:ascii="Cambria" w:hAnsi="Cambria"/>
          <w:bCs/>
          <w:sz w:val="20"/>
          <w:szCs w:val="20"/>
          <w:lang w:val="es-ES_tradnl"/>
        </w:rPr>
        <w:t>y le solicitó las respectivas certificaciones</w:t>
      </w:r>
      <w:r w:rsidR="0056358F" w:rsidRPr="007C484D">
        <w:rPr>
          <w:rFonts w:ascii="Cambria" w:hAnsi="Cambria"/>
          <w:bCs/>
          <w:sz w:val="20"/>
          <w:szCs w:val="20"/>
          <w:lang w:val="es-ES_tradnl"/>
        </w:rPr>
        <w:t xml:space="preserve">. El Comité </w:t>
      </w:r>
      <w:r w:rsidR="00D577B7" w:rsidRPr="007C484D">
        <w:rPr>
          <w:rFonts w:ascii="Cambria" w:hAnsi="Cambria"/>
          <w:bCs/>
          <w:sz w:val="20"/>
          <w:szCs w:val="20"/>
          <w:lang w:val="es-ES_tradnl"/>
        </w:rPr>
        <w:t xml:space="preserve">se remitió al reclamo que hizo </w:t>
      </w:r>
      <w:r w:rsidR="00555D9F" w:rsidRPr="007C484D">
        <w:rPr>
          <w:rFonts w:ascii="Cambria" w:hAnsi="Cambria"/>
          <w:bCs/>
          <w:sz w:val="20"/>
          <w:szCs w:val="20"/>
          <w:lang w:val="es-ES_tradnl"/>
        </w:rPr>
        <w:t xml:space="preserve">a Ecopetrol el 4 de noviembre de </w:t>
      </w:r>
      <w:r w:rsidR="0056358F" w:rsidRPr="007C484D">
        <w:rPr>
          <w:rFonts w:ascii="Cambria" w:hAnsi="Cambria"/>
          <w:bCs/>
          <w:sz w:val="20"/>
          <w:szCs w:val="20"/>
          <w:lang w:val="es-ES_tradnl"/>
        </w:rPr>
        <w:t>1992,</w:t>
      </w:r>
      <w:r w:rsidR="00555D9F" w:rsidRPr="007C484D">
        <w:rPr>
          <w:rFonts w:ascii="Cambria" w:hAnsi="Cambria"/>
          <w:bCs/>
          <w:sz w:val="20"/>
          <w:szCs w:val="20"/>
          <w:lang w:val="es-ES_tradnl"/>
        </w:rPr>
        <w:t xml:space="preserve"> tendiente a obtener la reclasificación del cargo al de asistente profesional junto con el salario</w:t>
      </w:r>
      <w:r w:rsidR="0056358F" w:rsidRPr="007C484D">
        <w:rPr>
          <w:rFonts w:ascii="Cambria" w:hAnsi="Cambria"/>
          <w:bCs/>
          <w:sz w:val="20"/>
          <w:szCs w:val="20"/>
          <w:lang w:val="es-ES_tradnl"/>
        </w:rPr>
        <w:t>, l</w:t>
      </w:r>
      <w:r w:rsidR="00555D9F" w:rsidRPr="007C484D">
        <w:rPr>
          <w:rFonts w:ascii="Cambria" w:hAnsi="Cambria"/>
          <w:bCs/>
          <w:sz w:val="20"/>
          <w:szCs w:val="20"/>
          <w:lang w:val="es-ES_tradnl"/>
        </w:rPr>
        <w:t xml:space="preserve">a certificación </w:t>
      </w:r>
      <w:r w:rsidR="0056358F" w:rsidRPr="007C484D">
        <w:rPr>
          <w:rFonts w:ascii="Cambria" w:hAnsi="Cambria"/>
          <w:bCs/>
          <w:sz w:val="20"/>
          <w:szCs w:val="20"/>
          <w:lang w:val="es-ES_tradnl"/>
        </w:rPr>
        <w:t>habría sido</w:t>
      </w:r>
      <w:r w:rsidR="00555D9F" w:rsidRPr="007C484D">
        <w:rPr>
          <w:rFonts w:ascii="Cambria" w:hAnsi="Cambria"/>
          <w:bCs/>
          <w:sz w:val="20"/>
          <w:szCs w:val="20"/>
          <w:lang w:val="es-ES_tradnl"/>
        </w:rPr>
        <w:t xml:space="preserve"> enviada al Juzgado Catorce Laboral del Circuito de </w:t>
      </w:r>
      <w:r w:rsidR="002A7C45" w:rsidRPr="007C484D">
        <w:rPr>
          <w:rFonts w:ascii="Cambria" w:hAnsi="Cambria"/>
          <w:bCs/>
          <w:sz w:val="20"/>
          <w:szCs w:val="20"/>
          <w:lang w:val="es-ES_tradnl"/>
        </w:rPr>
        <w:t>Bogotá,</w:t>
      </w:r>
      <w:r w:rsidR="00555D9F" w:rsidRPr="007C484D">
        <w:rPr>
          <w:rFonts w:ascii="Cambria" w:hAnsi="Cambria"/>
          <w:bCs/>
          <w:sz w:val="20"/>
          <w:szCs w:val="20"/>
          <w:lang w:val="es-ES_tradnl"/>
        </w:rPr>
        <w:t xml:space="preserve"> que sostuvo mediante auto del 16 de noviembre de 2005, que si se pretendía llevar </w:t>
      </w:r>
      <w:r w:rsidR="0056358F" w:rsidRPr="007C484D">
        <w:rPr>
          <w:rFonts w:ascii="Cambria" w:hAnsi="Cambria"/>
          <w:bCs/>
          <w:sz w:val="20"/>
          <w:szCs w:val="20"/>
          <w:lang w:val="es-ES_tradnl"/>
        </w:rPr>
        <w:t>a cabo</w:t>
      </w:r>
      <w:r w:rsidR="00555D9F" w:rsidRPr="007C484D">
        <w:rPr>
          <w:rFonts w:ascii="Cambria" w:hAnsi="Cambria"/>
          <w:bCs/>
          <w:sz w:val="20"/>
          <w:szCs w:val="20"/>
          <w:lang w:val="es-ES_tradnl"/>
        </w:rPr>
        <w:t xml:space="preserve"> una nueva demanda ejecutiva no la podía conocer </w:t>
      </w:r>
      <w:r w:rsidR="00C8247E" w:rsidRPr="007C484D">
        <w:rPr>
          <w:rFonts w:ascii="Cambria" w:hAnsi="Cambria"/>
          <w:bCs/>
          <w:sz w:val="20"/>
          <w:szCs w:val="20"/>
          <w:lang w:val="es-ES_tradnl"/>
        </w:rPr>
        <w:t xml:space="preserve">en el mismo plenario </w:t>
      </w:r>
      <w:r w:rsidR="00555D9F" w:rsidRPr="007C484D">
        <w:rPr>
          <w:rFonts w:ascii="Cambria" w:hAnsi="Cambria"/>
          <w:bCs/>
          <w:sz w:val="20"/>
          <w:szCs w:val="20"/>
          <w:lang w:val="es-ES_tradnl"/>
        </w:rPr>
        <w:t>porque no se cumplían los presupuestos del artículo 335 del C.P.C</w:t>
      </w:r>
      <w:r w:rsidR="0087166F" w:rsidRPr="007C484D">
        <w:rPr>
          <w:rFonts w:ascii="Cambria" w:hAnsi="Cambria"/>
          <w:bCs/>
          <w:sz w:val="20"/>
          <w:szCs w:val="20"/>
          <w:lang w:val="es-ES_tradnl"/>
        </w:rPr>
        <w:t xml:space="preserve"> </w:t>
      </w:r>
      <w:r w:rsidR="004F762A" w:rsidRPr="007C484D">
        <w:rPr>
          <w:rFonts w:ascii="Cambria" w:hAnsi="Cambria"/>
          <w:bCs/>
          <w:sz w:val="20"/>
          <w:szCs w:val="20"/>
          <w:lang w:val="es-ES_tradnl"/>
        </w:rPr>
        <w:t>consistentes</w:t>
      </w:r>
      <w:r w:rsidR="003646B6" w:rsidRPr="007C484D">
        <w:rPr>
          <w:rFonts w:ascii="Cambria" w:hAnsi="Cambria"/>
          <w:bCs/>
          <w:sz w:val="20"/>
          <w:szCs w:val="20"/>
          <w:lang w:val="es-ES_tradnl"/>
        </w:rPr>
        <w:t xml:space="preserve"> </w:t>
      </w:r>
      <w:r w:rsidR="0087166F" w:rsidRPr="007C484D">
        <w:rPr>
          <w:rFonts w:ascii="Cambria" w:hAnsi="Cambria"/>
          <w:bCs/>
          <w:sz w:val="20"/>
          <w:szCs w:val="20"/>
          <w:lang w:val="es-ES_tradnl"/>
        </w:rPr>
        <w:t xml:space="preserve">en </w:t>
      </w:r>
      <w:r w:rsidR="004F762A" w:rsidRPr="007C484D">
        <w:rPr>
          <w:rFonts w:ascii="Cambria" w:hAnsi="Cambria"/>
          <w:bCs/>
          <w:sz w:val="20"/>
          <w:szCs w:val="20"/>
          <w:lang w:val="es-ES_tradnl"/>
        </w:rPr>
        <w:t xml:space="preserve">que el peticionario debe solicitar </w:t>
      </w:r>
      <w:r w:rsidR="0087166F" w:rsidRPr="007C484D">
        <w:rPr>
          <w:rFonts w:ascii="Cambria" w:hAnsi="Cambria"/>
          <w:bCs/>
          <w:sz w:val="20"/>
          <w:szCs w:val="20"/>
          <w:lang w:val="es-ES_tradnl"/>
        </w:rPr>
        <w:t xml:space="preserve">la ejecución de la sentencia </w:t>
      </w:r>
      <w:r w:rsidR="003646B6" w:rsidRPr="007C484D">
        <w:rPr>
          <w:rFonts w:ascii="Cambria" w:hAnsi="Cambria"/>
          <w:bCs/>
          <w:sz w:val="20"/>
          <w:szCs w:val="20"/>
          <w:lang w:val="es-ES_tradnl"/>
        </w:rPr>
        <w:t>ante el juez de conocimiento</w:t>
      </w:r>
      <w:r w:rsidR="005E229C" w:rsidRPr="007C484D">
        <w:rPr>
          <w:rFonts w:ascii="Cambria" w:hAnsi="Cambria"/>
          <w:bCs/>
          <w:sz w:val="20"/>
          <w:szCs w:val="20"/>
          <w:lang w:val="es-ES_tradnl"/>
        </w:rPr>
        <w:t xml:space="preserve"> nuevamente</w:t>
      </w:r>
      <w:r w:rsidR="00555D9F" w:rsidRPr="007C484D">
        <w:rPr>
          <w:rFonts w:ascii="Cambria" w:hAnsi="Cambria"/>
          <w:bCs/>
          <w:sz w:val="20"/>
          <w:szCs w:val="20"/>
          <w:lang w:val="es-ES_tradnl"/>
        </w:rPr>
        <w:t xml:space="preserve">. Esta decisión fue recurrida </w:t>
      </w:r>
      <w:r w:rsidR="00C435C7" w:rsidRPr="007C484D">
        <w:rPr>
          <w:rFonts w:ascii="Cambria" w:hAnsi="Cambria"/>
          <w:bCs/>
          <w:sz w:val="20"/>
          <w:szCs w:val="20"/>
          <w:lang w:val="es-ES_tradnl"/>
        </w:rPr>
        <w:t xml:space="preserve">en reconsideración </w:t>
      </w:r>
      <w:r w:rsidR="00555D9F" w:rsidRPr="007C484D">
        <w:rPr>
          <w:rFonts w:ascii="Cambria" w:hAnsi="Cambria"/>
          <w:bCs/>
          <w:sz w:val="20"/>
          <w:szCs w:val="20"/>
          <w:lang w:val="es-ES_tradnl"/>
        </w:rPr>
        <w:t xml:space="preserve">y el juzgado </w:t>
      </w:r>
      <w:r w:rsidR="00FD5DE8" w:rsidRPr="007C484D">
        <w:rPr>
          <w:rFonts w:ascii="Cambria" w:hAnsi="Cambria"/>
          <w:bCs/>
          <w:sz w:val="20"/>
          <w:szCs w:val="20"/>
          <w:lang w:val="es-ES_tradnl"/>
        </w:rPr>
        <w:t>lo negó</w:t>
      </w:r>
      <w:r w:rsidR="00555D9F" w:rsidRPr="007C484D">
        <w:rPr>
          <w:rFonts w:ascii="Cambria" w:hAnsi="Cambria"/>
          <w:bCs/>
          <w:sz w:val="20"/>
          <w:szCs w:val="20"/>
          <w:lang w:val="es-ES_tradnl"/>
        </w:rPr>
        <w:t xml:space="preserve">. </w:t>
      </w:r>
    </w:p>
    <w:p w14:paraId="6F7CCCA9" w14:textId="6277C1C5" w:rsidR="00D95418" w:rsidRPr="007C484D" w:rsidRDefault="00591291" w:rsidP="00E67DFA">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7</w:t>
      </w:r>
      <w:r w:rsidR="00E277E1" w:rsidRPr="007C484D">
        <w:rPr>
          <w:rFonts w:ascii="Cambria" w:hAnsi="Cambria"/>
          <w:bCs/>
          <w:sz w:val="20"/>
          <w:szCs w:val="20"/>
          <w:lang w:val="es-ES_tradnl"/>
        </w:rPr>
        <w:t>.</w:t>
      </w:r>
      <w:r w:rsidR="00E277E1" w:rsidRPr="007C484D">
        <w:rPr>
          <w:rFonts w:ascii="Cambria" w:hAnsi="Cambria"/>
          <w:bCs/>
          <w:sz w:val="20"/>
          <w:szCs w:val="20"/>
          <w:lang w:val="es-ES_tradnl"/>
        </w:rPr>
        <w:tab/>
      </w:r>
      <w:r w:rsidR="00555D9F" w:rsidRPr="007C484D">
        <w:rPr>
          <w:rFonts w:ascii="Cambria" w:hAnsi="Cambria"/>
          <w:bCs/>
          <w:sz w:val="20"/>
          <w:szCs w:val="20"/>
          <w:lang w:val="es-ES_tradnl"/>
        </w:rPr>
        <w:t>El 28 de noviembre de 2006</w:t>
      </w:r>
      <w:r w:rsidR="00EB40B9" w:rsidRPr="007C484D">
        <w:rPr>
          <w:rFonts w:ascii="Cambria" w:hAnsi="Cambria"/>
          <w:bCs/>
          <w:sz w:val="20"/>
          <w:szCs w:val="20"/>
          <w:lang w:val="es-ES_tradnl"/>
        </w:rPr>
        <w:t xml:space="preserve"> </w:t>
      </w:r>
      <w:r w:rsidR="00555D9F" w:rsidRPr="007C484D">
        <w:rPr>
          <w:rFonts w:ascii="Cambria" w:hAnsi="Cambria"/>
          <w:bCs/>
          <w:sz w:val="20"/>
          <w:szCs w:val="20"/>
          <w:lang w:val="es-ES_tradnl"/>
        </w:rPr>
        <w:t xml:space="preserve">el peticionario le solicitó </w:t>
      </w:r>
      <w:r w:rsidR="00477870" w:rsidRPr="007C484D">
        <w:rPr>
          <w:rFonts w:ascii="Cambria" w:hAnsi="Cambria"/>
          <w:bCs/>
          <w:sz w:val="20"/>
          <w:szCs w:val="20"/>
          <w:lang w:val="es-ES_tradnl"/>
        </w:rPr>
        <w:t xml:space="preserve">nuevamente </w:t>
      </w:r>
      <w:r w:rsidR="00555D9F" w:rsidRPr="007C484D">
        <w:rPr>
          <w:rFonts w:ascii="Cambria" w:hAnsi="Cambria"/>
          <w:bCs/>
          <w:sz w:val="20"/>
          <w:szCs w:val="20"/>
          <w:lang w:val="es-ES_tradnl"/>
        </w:rPr>
        <w:t xml:space="preserve">al Juzgado Catorce Laboral del Circuito de Bogotá que librara mandamiento de pago, el cual se abstuvo de hacerlo </w:t>
      </w:r>
      <w:r w:rsidR="00477870" w:rsidRPr="007C484D">
        <w:rPr>
          <w:rFonts w:ascii="Cambria" w:hAnsi="Cambria"/>
          <w:bCs/>
          <w:sz w:val="20"/>
          <w:szCs w:val="20"/>
          <w:lang w:val="es-ES_tradnl"/>
        </w:rPr>
        <w:t xml:space="preserve">el 11 de abril de 2007, </w:t>
      </w:r>
      <w:r w:rsidR="00555D9F" w:rsidRPr="007C484D">
        <w:rPr>
          <w:rFonts w:ascii="Cambria" w:hAnsi="Cambria"/>
          <w:bCs/>
          <w:sz w:val="20"/>
          <w:szCs w:val="20"/>
          <w:lang w:val="es-ES_tradnl"/>
        </w:rPr>
        <w:t>porque el proceso estaba terminado. Esta decisión fue apelada</w:t>
      </w:r>
      <w:r w:rsidR="00477870" w:rsidRPr="007C484D">
        <w:rPr>
          <w:rFonts w:ascii="Cambria" w:hAnsi="Cambria"/>
          <w:bCs/>
          <w:sz w:val="20"/>
          <w:szCs w:val="20"/>
          <w:lang w:val="es-ES_tradnl"/>
        </w:rPr>
        <w:t>,</w:t>
      </w:r>
      <w:r w:rsidR="00555D9F" w:rsidRPr="007C484D">
        <w:rPr>
          <w:rFonts w:ascii="Cambria" w:hAnsi="Cambria"/>
          <w:bCs/>
          <w:sz w:val="20"/>
          <w:szCs w:val="20"/>
          <w:lang w:val="es-ES_tradnl"/>
        </w:rPr>
        <w:t xml:space="preserve"> y el Tribunal Superior del Distrito Judicial de Bogotá la confirmó el 18 de septiembre de 2007, considerando</w:t>
      </w:r>
      <w:r w:rsidR="00EB3EED" w:rsidRPr="007C484D">
        <w:rPr>
          <w:rFonts w:ascii="Cambria" w:hAnsi="Cambria"/>
          <w:bCs/>
          <w:sz w:val="20"/>
          <w:szCs w:val="20"/>
          <w:lang w:val="es-ES_tradnl"/>
        </w:rPr>
        <w:t xml:space="preserve"> que</w:t>
      </w:r>
      <w:r w:rsidR="00555D9F" w:rsidRPr="007C484D">
        <w:rPr>
          <w:rFonts w:ascii="Cambria" w:hAnsi="Cambria"/>
          <w:bCs/>
          <w:sz w:val="20"/>
          <w:szCs w:val="20"/>
          <w:lang w:val="es-ES_tradnl"/>
        </w:rPr>
        <w:t xml:space="preserve"> la oportunidad para presentar el título ejecutivo complejo es la demanda y su reforma. Ante esta </w:t>
      </w:r>
      <w:r w:rsidR="00AF279B" w:rsidRPr="007C484D">
        <w:rPr>
          <w:rFonts w:ascii="Cambria" w:hAnsi="Cambria"/>
          <w:bCs/>
          <w:sz w:val="20"/>
          <w:szCs w:val="20"/>
          <w:lang w:val="es-ES_tradnl"/>
        </w:rPr>
        <w:t>decisión,</w:t>
      </w:r>
      <w:r w:rsidR="00555D9F" w:rsidRPr="007C484D">
        <w:rPr>
          <w:rFonts w:ascii="Cambria" w:hAnsi="Cambria"/>
          <w:bCs/>
          <w:sz w:val="20"/>
          <w:szCs w:val="20"/>
          <w:lang w:val="es-ES_tradnl"/>
        </w:rPr>
        <w:t xml:space="preserve"> el peticionario presentó una tercera acción de tutela </w:t>
      </w:r>
      <w:r w:rsidR="00F86245" w:rsidRPr="007C484D">
        <w:rPr>
          <w:rFonts w:ascii="Cambria" w:hAnsi="Cambria"/>
          <w:bCs/>
          <w:sz w:val="20"/>
          <w:szCs w:val="20"/>
          <w:lang w:val="es-ES_tradnl"/>
        </w:rPr>
        <w:t>contra la Sala Laboral del Tribunal Superior</w:t>
      </w:r>
      <w:r w:rsidR="00555D9F" w:rsidRPr="007C484D">
        <w:rPr>
          <w:rFonts w:ascii="Cambria" w:hAnsi="Cambria"/>
          <w:bCs/>
          <w:sz w:val="20"/>
          <w:szCs w:val="20"/>
          <w:lang w:val="es-ES_tradnl"/>
        </w:rPr>
        <w:t xml:space="preserve"> del Distrito Judicial de </w:t>
      </w:r>
      <w:r w:rsidR="00AF279B" w:rsidRPr="007C484D">
        <w:rPr>
          <w:rFonts w:ascii="Cambria" w:hAnsi="Cambria"/>
          <w:bCs/>
          <w:sz w:val="20"/>
          <w:szCs w:val="20"/>
          <w:lang w:val="es-ES_tradnl"/>
        </w:rPr>
        <w:t>Bogotá,</w:t>
      </w:r>
      <w:r w:rsidR="00555D9F" w:rsidRPr="007C484D">
        <w:rPr>
          <w:rFonts w:ascii="Cambria" w:hAnsi="Cambria"/>
          <w:bCs/>
          <w:sz w:val="20"/>
          <w:szCs w:val="20"/>
          <w:lang w:val="es-ES_tradnl"/>
        </w:rPr>
        <w:t xml:space="preserve"> </w:t>
      </w:r>
      <w:r w:rsidR="00477870" w:rsidRPr="007C484D">
        <w:rPr>
          <w:rFonts w:ascii="Cambria" w:hAnsi="Cambria"/>
          <w:bCs/>
          <w:sz w:val="20"/>
          <w:szCs w:val="20"/>
          <w:lang w:val="es-ES_tradnl"/>
        </w:rPr>
        <w:t xml:space="preserve">que </w:t>
      </w:r>
      <w:r w:rsidR="00555D9F" w:rsidRPr="007C484D">
        <w:rPr>
          <w:rFonts w:ascii="Cambria" w:hAnsi="Cambria"/>
          <w:bCs/>
          <w:sz w:val="20"/>
          <w:szCs w:val="20"/>
          <w:lang w:val="es-ES_tradnl"/>
        </w:rPr>
        <w:t xml:space="preserve">fue concedida el </w:t>
      </w:r>
      <w:r w:rsidR="002A7C45" w:rsidRPr="007C484D">
        <w:rPr>
          <w:rFonts w:ascii="Cambria" w:hAnsi="Cambria"/>
          <w:bCs/>
          <w:sz w:val="20"/>
          <w:szCs w:val="20"/>
          <w:lang w:val="es-ES_tradnl"/>
        </w:rPr>
        <w:t>1.º</w:t>
      </w:r>
      <w:r w:rsidR="00555D9F" w:rsidRPr="007C484D">
        <w:rPr>
          <w:rFonts w:ascii="Cambria" w:hAnsi="Cambria"/>
          <w:bCs/>
          <w:sz w:val="20"/>
          <w:szCs w:val="20"/>
          <w:lang w:val="es-ES_tradnl"/>
        </w:rPr>
        <w:t xml:space="preserve"> de julio de 2008 por </w:t>
      </w:r>
      <w:r w:rsidR="00C12CE2" w:rsidRPr="007C484D">
        <w:rPr>
          <w:rFonts w:ascii="Cambria" w:hAnsi="Cambria"/>
          <w:bCs/>
          <w:sz w:val="20"/>
          <w:szCs w:val="20"/>
          <w:lang w:val="es-ES_tradnl"/>
        </w:rPr>
        <w:t xml:space="preserve">Sala de Casación Laboral de </w:t>
      </w:r>
      <w:r w:rsidR="00555D9F" w:rsidRPr="007C484D">
        <w:rPr>
          <w:rFonts w:ascii="Cambria" w:hAnsi="Cambria"/>
          <w:bCs/>
          <w:sz w:val="20"/>
          <w:szCs w:val="20"/>
          <w:lang w:val="es-ES_tradnl"/>
        </w:rPr>
        <w:t xml:space="preserve">la Corte Suprema de </w:t>
      </w:r>
      <w:r w:rsidR="00AF279B" w:rsidRPr="007C484D">
        <w:rPr>
          <w:rFonts w:ascii="Cambria" w:hAnsi="Cambria"/>
          <w:bCs/>
          <w:sz w:val="20"/>
          <w:szCs w:val="20"/>
          <w:lang w:val="es-ES_tradnl"/>
        </w:rPr>
        <w:t>Justicia,</w:t>
      </w:r>
      <w:r w:rsidR="00555D9F" w:rsidRPr="007C484D">
        <w:rPr>
          <w:rFonts w:ascii="Cambria" w:hAnsi="Cambria"/>
          <w:bCs/>
          <w:sz w:val="20"/>
          <w:szCs w:val="20"/>
          <w:lang w:val="es-ES_tradnl"/>
        </w:rPr>
        <w:t xml:space="preserve"> </w:t>
      </w:r>
      <w:r w:rsidR="00477870" w:rsidRPr="007C484D">
        <w:rPr>
          <w:rFonts w:ascii="Cambria" w:hAnsi="Cambria"/>
          <w:bCs/>
          <w:sz w:val="20"/>
          <w:szCs w:val="20"/>
          <w:lang w:val="es-ES_tradnl"/>
        </w:rPr>
        <w:t>sosteniendo</w:t>
      </w:r>
      <w:r w:rsidR="00555D9F" w:rsidRPr="007C484D">
        <w:rPr>
          <w:rFonts w:ascii="Cambria" w:hAnsi="Cambria"/>
          <w:bCs/>
          <w:sz w:val="20"/>
          <w:szCs w:val="20"/>
          <w:lang w:val="es-ES_tradnl"/>
        </w:rPr>
        <w:t xml:space="preserve"> que no podía considerarse terminado el proceso ejecutivo por el hecho de haberse impuesto al ejecutante una carga procesal y probatoria</w:t>
      </w:r>
      <w:r w:rsidR="00E67DFA" w:rsidRPr="007C484D">
        <w:rPr>
          <w:rFonts w:ascii="Cambria" w:hAnsi="Cambria"/>
          <w:bCs/>
          <w:sz w:val="20"/>
          <w:szCs w:val="20"/>
          <w:lang w:val="es-ES_tradnl"/>
        </w:rPr>
        <w:t xml:space="preserve"> injustificada e improcedente</w:t>
      </w:r>
      <w:r w:rsidR="00376C59" w:rsidRPr="007C484D">
        <w:rPr>
          <w:rFonts w:ascii="Cambria" w:hAnsi="Cambria"/>
          <w:bCs/>
          <w:sz w:val="20"/>
          <w:szCs w:val="20"/>
          <w:lang w:val="es-ES_tradnl"/>
        </w:rPr>
        <w:t xml:space="preserve"> teniendo en cuenta que la ejecución buscaba efectivizar el derecho sustancial del trabajador obtenido en una decisión arbitral en firme, y por lo tanto </w:t>
      </w:r>
      <w:r w:rsidR="00555D9F" w:rsidRPr="007C484D">
        <w:rPr>
          <w:rFonts w:ascii="Cambria" w:hAnsi="Cambria"/>
          <w:bCs/>
          <w:sz w:val="20"/>
          <w:szCs w:val="20"/>
          <w:lang w:val="es-ES_tradnl"/>
        </w:rPr>
        <w:t>tutel</w:t>
      </w:r>
      <w:r w:rsidR="00376C59" w:rsidRPr="007C484D">
        <w:rPr>
          <w:rFonts w:ascii="Cambria" w:hAnsi="Cambria"/>
          <w:bCs/>
          <w:sz w:val="20"/>
          <w:szCs w:val="20"/>
          <w:lang w:val="es-ES_tradnl"/>
        </w:rPr>
        <w:t>ó</w:t>
      </w:r>
      <w:r w:rsidR="00555D9F" w:rsidRPr="007C484D">
        <w:rPr>
          <w:rFonts w:ascii="Cambria" w:hAnsi="Cambria"/>
          <w:bCs/>
          <w:sz w:val="20"/>
          <w:szCs w:val="20"/>
          <w:lang w:val="es-ES_tradnl"/>
        </w:rPr>
        <w:t xml:space="preserve"> el derecho al debido proceso</w:t>
      </w:r>
      <w:r w:rsidR="000648E1" w:rsidRPr="007C484D">
        <w:rPr>
          <w:rFonts w:ascii="Cambria" w:hAnsi="Cambria"/>
          <w:bCs/>
          <w:sz w:val="20"/>
          <w:szCs w:val="20"/>
          <w:lang w:val="es-ES_tradnl"/>
        </w:rPr>
        <w:t>;</w:t>
      </w:r>
      <w:r w:rsidR="00555D9F" w:rsidRPr="007C484D">
        <w:rPr>
          <w:rFonts w:ascii="Cambria" w:hAnsi="Cambria"/>
          <w:bCs/>
          <w:sz w:val="20"/>
          <w:szCs w:val="20"/>
          <w:lang w:val="es-ES_tradnl"/>
        </w:rPr>
        <w:t xml:space="preserve"> y le ordenó al Juez Catorce Laboral del Circuito de Bogotá </w:t>
      </w:r>
      <w:r w:rsidR="00592F26" w:rsidRPr="007C484D">
        <w:rPr>
          <w:rFonts w:ascii="Cambria" w:hAnsi="Cambria"/>
          <w:bCs/>
          <w:sz w:val="20"/>
          <w:szCs w:val="20"/>
          <w:lang w:val="es-ES_tradnl"/>
        </w:rPr>
        <w:t>que se pronunciara sobre la orden de pago</w:t>
      </w:r>
      <w:r w:rsidR="00AF279B" w:rsidRPr="007C484D">
        <w:rPr>
          <w:rFonts w:ascii="Cambria" w:hAnsi="Cambria"/>
          <w:bCs/>
          <w:sz w:val="20"/>
          <w:szCs w:val="20"/>
          <w:lang w:val="es-ES_tradnl"/>
        </w:rPr>
        <w:t xml:space="preserve">. </w:t>
      </w:r>
      <w:r w:rsidR="00E628E1" w:rsidRPr="007C484D">
        <w:rPr>
          <w:rFonts w:ascii="Cambria" w:hAnsi="Cambria"/>
          <w:bCs/>
          <w:sz w:val="20"/>
          <w:szCs w:val="20"/>
          <w:lang w:val="es-ES_tradnl"/>
        </w:rPr>
        <w:t>Esta</w:t>
      </w:r>
      <w:r w:rsidR="00AF279B" w:rsidRPr="007C484D">
        <w:rPr>
          <w:rFonts w:ascii="Cambria" w:hAnsi="Cambria"/>
          <w:bCs/>
          <w:sz w:val="20"/>
          <w:szCs w:val="20"/>
          <w:lang w:val="es-ES_tradnl"/>
        </w:rPr>
        <w:t xml:space="preserve"> </w:t>
      </w:r>
      <w:r w:rsidR="0015416B" w:rsidRPr="007C484D">
        <w:rPr>
          <w:rFonts w:ascii="Cambria" w:hAnsi="Cambria"/>
          <w:bCs/>
          <w:sz w:val="20"/>
          <w:szCs w:val="20"/>
          <w:lang w:val="es-ES_tradnl"/>
        </w:rPr>
        <w:t>tutela</w:t>
      </w:r>
      <w:r w:rsidR="00C12CE2" w:rsidRPr="007C484D">
        <w:rPr>
          <w:rFonts w:ascii="Cambria" w:hAnsi="Cambria"/>
          <w:bCs/>
          <w:sz w:val="20"/>
          <w:szCs w:val="20"/>
          <w:lang w:val="es-ES_tradnl"/>
        </w:rPr>
        <w:t xml:space="preserve"> fue confirmada </w:t>
      </w:r>
      <w:r w:rsidR="00E17670" w:rsidRPr="007C484D">
        <w:rPr>
          <w:rFonts w:ascii="Cambria" w:hAnsi="Cambria"/>
          <w:bCs/>
          <w:sz w:val="20"/>
          <w:szCs w:val="20"/>
          <w:lang w:val="es-ES_tradnl"/>
        </w:rPr>
        <w:t>el 5 de febrero de 2009</w:t>
      </w:r>
      <w:r w:rsidR="00B34B1C" w:rsidRPr="007C484D">
        <w:rPr>
          <w:rFonts w:ascii="Cambria" w:hAnsi="Cambria"/>
          <w:bCs/>
          <w:sz w:val="20"/>
          <w:szCs w:val="20"/>
          <w:lang w:val="es-ES_tradnl"/>
        </w:rPr>
        <w:t xml:space="preserve"> </w:t>
      </w:r>
      <w:r w:rsidR="00C12CE2" w:rsidRPr="007C484D">
        <w:rPr>
          <w:rFonts w:ascii="Cambria" w:hAnsi="Cambria"/>
          <w:bCs/>
          <w:sz w:val="20"/>
          <w:szCs w:val="20"/>
          <w:lang w:val="es-ES_tradnl"/>
        </w:rPr>
        <w:t xml:space="preserve">por </w:t>
      </w:r>
      <w:r w:rsidR="00555D9F" w:rsidRPr="007C484D">
        <w:rPr>
          <w:rFonts w:ascii="Cambria" w:hAnsi="Cambria"/>
          <w:bCs/>
          <w:sz w:val="20"/>
          <w:szCs w:val="20"/>
          <w:lang w:val="es-ES_tradnl"/>
        </w:rPr>
        <w:t xml:space="preserve">la Sala </w:t>
      </w:r>
      <w:r w:rsidR="00D95418" w:rsidRPr="007C484D">
        <w:rPr>
          <w:rFonts w:ascii="Cambria" w:hAnsi="Cambria"/>
          <w:bCs/>
          <w:sz w:val="20"/>
          <w:szCs w:val="20"/>
          <w:lang w:val="es-ES_tradnl"/>
        </w:rPr>
        <w:t>Penal</w:t>
      </w:r>
      <w:r w:rsidR="00555D9F" w:rsidRPr="007C484D">
        <w:rPr>
          <w:rFonts w:ascii="Cambria" w:hAnsi="Cambria"/>
          <w:bCs/>
          <w:sz w:val="20"/>
          <w:szCs w:val="20"/>
          <w:lang w:val="es-ES_tradnl"/>
        </w:rPr>
        <w:t xml:space="preserve"> de la Corte Suprema de Justicia</w:t>
      </w:r>
      <w:r w:rsidR="00C12CE2" w:rsidRPr="007C484D">
        <w:rPr>
          <w:rFonts w:ascii="Cambria" w:hAnsi="Cambria"/>
          <w:bCs/>
          <w:sz w:val="20"/>
          <w:szCs w:val="20"/>
          <w:lang w:val="es-ES_tradnl"/>
        </w:rPr>
        <w:t xml:space="preserve">. </w:t>
      </w:r>
    </w:p>
    <w:p w14:paraId="2477C501" w14:textId="6EC8AFC7" w:rsidR="00555D9F" w:rsidRPr="007C484D" w:rsidRDefault="00591291" w:rsidP="00086279">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8</w:t>
      </w:r>
      <w:r w:rsidR="00D95418" w:rsidRPr="007C484D">
        <w:rPr>
          <w:rFonts w:ascii="Cambria" w:hAnsi="Cambria"/>
          <w:bCs/>
          <w:sz w:val="20"/>
          <w:szCs w:val="20"/>
          <w:lang w:val="es-ES_tradnl"/>
        </w:rPr>
        <w:t>.</w:t>
      </w:r>
      <w:r w:rsidR="00D95418" w:rsidRPr="007C484D">
        <w:rPr>
          <w:rFonts w:ascii="Cambria" w:hAnsi="Cambria"/>
          <w:bCs/>
          <w:sz w:val="20"/>
          <w:szCs w:val="20"/>
          <w:lang w:val="es-ES_tradnl"/>
        </w:rPr>
        <w:tab/>
        <w:t xml:space="preserve">El peticionario </w:t>
      </w:r>
      <w:r w:rsidR="00131515" w:rsidRPr="007C484D">
        <w:rPr>
          <w:rFonts w:ascii="Cambria" w:hAnsi="Cambria"/>
          <w:bCs/>
          <w:sz w:val="20"/>
          <w:szCs w:val="20"/>
          <w:lang w:val="es-ES_tradnl"/>
        </w:rPr>
        <w:t>sostiene</w:t>
      </w:r>
      <w:r w:rsidR="00D95418" w:rsidRPr="007C484D">
        <w:rPr>
          <w:rFonts w:ascii="Cambria" w:hAnsi="Cambria"/>
          <w:bCs/>
          <w:sz w:val="20"/>
          <w:szCs w:val="20"/>
          <w:lang w:val="es-ES_tradnl"/>
        </w:rPr>
        <w:t xml:space="preserve"> </w:t>
      </w:r>
      <w:r w:rsidR="006347E0" w:rsidRPr="007C484D">
        <w:rPr>
          <w:rFonts w:ascii="Cambria" w:hAnsi="Cambria"/>
          <w:bCs/>
          <w:sz w:val="20"/>
          <w:szCs w:val="20"/>
          <w:lang w:val="es-ES_tradnl"/>
        </w:rPr>
        <w:t>que,</w:t>
      </w:r>
      <w:r w:rsidR="00D95418" w:rsidRPr="007C484D">
        <w:rPr>
          <w:rFonts w:ascii="Cambria" w:hAnsi="Cambria"/>
          <w:bCs/>
          <w:sz w:val="20"/>
          <w:szCs w:val="20"/>
          <w:lang w:val="es-ES_tradnl"/>
        </w:rPr>
        <w:t xml:space="preserve"> </w:t>
      </w:r>
      <w:r w:rsidR="00131515" w:rsidRPr="007C484D">
        <w:rPr>
          <w:rFonts w:ascii="Cambria" w:hAnsi="Cambria"/>
          <w:bCs/>
          <w:sz w:val="20"/>
          <w:szCs w:val="20"/>
          <w:lang w:val="es-ES_tradnl"/>
        </w:rPr>
        <w:t xml:space="preserve">en cumplimiento de la orden de tutela, el </w:t>
      </w:r>
      <w:r w:rsidR="006347E0" w:rsidRPr="007C484D">
        <w:rPr>
          <w:rFonts w:ascii="Cambria" w:hAnsi="Cambria"/>
          <w:bCs/>
          <w:sz w:val="20"/>
          <w:szCs w:val="20"/>
          <w:lang w:val="es-ES_tradnl"/>
        </w:rPr>
        <w:t xml:space="preserve">Juzgado Catorce Laboral del Circuito de Bogotá libró mandamiento de pago el </w:t>
      </w:r>
      <w:r w:rsidR="00A96159" w:rsidRPr="007C484D">
        <w:rPr>
          <w:rFonts w:ascii="Cambria" w:hAnsi="Cambria"/>
          <w:bCs/>
          <w:sz w:val="20"/>
          <w:szCs w:val="20"/>
          <w:lang w:val="es-ES_tradnl"/>
        </w:rPr>
        <w:t>30 de julio de 200</w:t>
      </w:r>
      <w:r w:rsidR="005D1A27" w:rsidRPr="007C484D">
        <w:rPr>
          <w:rFonts w:ascii="Cambria" w:hAnsi="Cambria"/>
          <w:bCs/>
          <w:sz w:val="20"/>
          <w:szCs w:val="20"/>
          <w:lang w:val="es-ES_tradnl"/>
        </w:rPr>
        <w:t>8</w:t>
      </w:r>
      <w:r w:rsidR="006347E0" w:rsidRPr="007C484D">
        <w:rPr>
          <w:rFonts w:ascii="Cambria" w:hAnsi="Cambria"/>
          <w:bCs/>
          <w:sz w:val="20"/>
          <w:szCs w:val="20"/>
          <w:lang w:val="es-ES_tradnl"/>
        </w:rPr>
        <w:t xml:space="preserve">, que fue </w:t>
      </w:r>
      <w:r w:rsidR="000F5F25" w:rsidRPr="007C484D">
        <w:rPr>
          <w:rFonts w:ascii="Cambria" w:hAnsi="Cambria"/>
          <w:bCs/>
          <w:sz w:val="20"/>
          <w:szCs w:val="20"/>
          <w:lang w:val="es-ES_tradnl"/>
        </w:rPr>
        <w:t>recurrido por las partes</w:t>
      </w:r>
      <w:r w:rsidR="00050749" w:rsidRPr="007C484D">
        <w:rPr>
          <w:rFonts w:ascii="Cambria" w:hAnsi="Cambria"/>
          <w:bCs/>
          <w:sz w:val="20"/>
          <w:szCs w:val="20"/>
          <w:lang w:val="es-ES_tradnl"/>
        </w:rPr>
        <w:t>, por lo tanto,</w:t>
      </w:r>
      <w:r w:rsidR="000F5F25" w:rsidRPr="007C484D">
        <w:rPr>
          <w:rFonts w:ascii="Cambria" w:hAnsi="Cambria"/>
          <w:bCs/>
          <w:sz w:val="20"/>
          <w:szCs w:val="20"/>
          <w:lang w:val="es-ES_tradnl"/>
        </w:rPr>
        <w:t xml:space="preserve"> mediante </w:t>
      </w:r>
      <w:r w:rsidR="00183ED9" w:rsidRPr="007C484D">
        <w:rPr>
          <w:rFonts w:ascii="Cambria" w:hAnsi="Cambria"/>
          <w:bCs/>
          <w:sz w:val="20"/>
          <w:szCs w:val="20"/>
          <w:lang w:val="es-ES_tradnl"/>
        </w:rPr>
        <w:t xml:space="preserve">decisión del 30 de septiembre </w:t>
      </w:r>
      <w:r w:rsidR="00C95722" w:rsidRPr="007C484D">
        <w:rPr>
          <w:rFonts w:ascii="Cambria" w:hAnsi="Cambria"/>
          <w:bCs/>
          <w:sz w:val="20"/>
          <w:szCs w:val="20"/>
          <w:lang w:val="es-ES_tradnl"/>
        </w:rPr>
        <w:t xml:space="preserve">de 2009 </w:t>
      </w:r>
      <w:r w:rsidR="00050749" w:rsidRPr="007C484D">
        <w:rPr>
          <w:rFonts w:ascii="Cambria" w:hAnsi="Cambria"/>
          <w:bCs/>
          <w:sz w:val="20"/>
          <w:szCs w:val="20"/>
          <w:lang w:val="es-ES_tradnl"/>
        </w:rPr>
        <w:t xml:space="preserve">el Tribunal Superior del Distrito Judicial de Bogotá </w:t>
      </w:r>
      <w:r w:rsidR="00C95722" w:rsidRPr="007C484D">
        <w:rPr>
          <w:rFonts w:ascii="Cambria" w:hAnsi="Cambria"/>
          <w:bCs/>
          <w:sz w:val="20"/>
          <w:szCs w:val="20"/>
          <w:lang w:val="es-ES_tradnl"/>
        </w:rPr>
        <w:t xml:space="preserve">revocó las providencias recurridas e instó a </w:t>
      </w:r>
      <w:r w:rsidR="00E628E1" w:rsidRPr="007C484D">
        <w:rPr>
          <w:rFonts w:ascii="Cambria" w:hAnsi="Cambria"/>
          <w:bCs/>
          <w:sz w:val="20"/>
          <w:szCs w:val="20"/>
          <w:lang w:val="es-ES_tradnl"/>
        </w:rPr>
        <w:t>desagregar</w:t>
      </w:r>
      <w:r w:rsidR="009A0C9A" w:rsidRPr="007C484D">
        <w:rPr>
          <w:rFonts w:ascii="Cambria" w:hAnsi="Cambria"/>
          <w:bCs/>
          <w:sz w:val="20"/>
          <w:szCs w:val="20"/>
          <w:lang w:val="es-ES_tradnl"/>
        </w:rPr>
        <w:t xml:space="preserve"> en forma clara y cierta</w:t>
      </w:r>
      <w:r w:rsidR="00050749" w:rsidRPr="007C484D">
        <w:rPr>
          <w:rFonts w:ascii="Cambria" w:hAnsi="Cambria"/>
          <w:bCs/>
          <w:sz w:val="20"/>
          <w:szCs w:val="20"/>
          <w:lang w:val="es-ES_tradnl"/>
        </w:rPr>
        <w:t>,</w:t>
      </w:r>
      <w:r w:rsidR="009A0C9A" w:rsidRPr="007C484D">
        <w:rPr>
          <w:rFonts w:ascii="Cambria" w:hAnsi="Cambria"/>
          <w:bCs/>
          <w:sz w:val="20"/>
          <w:szCs w:val="20"/>
          <w:lang w:val="es-ES_tradnl"/>
        </w:rPr>
        <w:t xml:space="preserve"> en cantidades o valores las acreencias demandadas</w:t>
      </w:r>
      <w:r w:rsidR="00086279" w:rsidRPr="007C484D">
        <w:rPr>
          <w:rFonts w:ascii="Cambria" w:hAnsi="Cambria"/>
          <w:bCs/>
          <w:sz w:val="20"/>
          <w:szCs w:val="20"/>
          <w:lang w:val="es-ES_tradnl"/>
        </w:rPr>
        <w:t xml:space="preserve">. </w:t>
      </w:r>
      <w:r w:rsidR="008F7EB3" w:rsidRPr="007C484D">
        <w:rPr>
          <w:rFonts w:ascii="Cambria" w:hAnsi="Cambria"/>
          <w:bCs/>
          <w:sz w:val="20"/>
          <w:szCs w:val="20"/>
          <w:lang w:val="es-ES_tradnl"/>
        </w:rPr>
        <w:t>En consecuencia,</w:t>
      </w:r>
      <w:r w:rsidR="009A0C9A" w:rsidRPr="007C484D">
        <w:rPr>
          <w:rFonts w:ascii="Cambria" w:hAnsi="Cambria"/>
          <w:bCs/>
          <w:sz w:val="20"/>
          <w:szCs w:val="20"/>
          <w:lang w:val="es-ES_tradnl"/>
        </w:rPr>
        <w:t xml:space="preserve"> el peticionario </w:t>
      </w:r>
      <w:r w:rsidR="00086279" w:rsidRPr="007C484D">
        <w:rPr>
          <w:rFonts w:ascii="Cambria" w:hAnsi="Cambria"/>
          <w:bCs/>
          <w:sz w:val="20"/>
          <w:szCs w:val="20"/>
          <w:lang w:val="es-ES_tradnl"/>
        </w:rPr>
        <w:t xml:space="preserve">presentó un incidente de desacato </w:t>
      </w:r>
      <w:r w:rsidR="00867C0D" w:rsidRPr="007C484D">
        <w:rPr>
          <w:rFonts w:ascii="Cambria" w:hAnsi="Cambria"/>
          <w:bCs/>
          <w:sz w:val="20"/>
          <w:szCs w:val="20"/>
          <w:lang w:val="es-ES_tradnl"/>
        </w:rPr>
        <w:t xml:space="preserve">ante la </w:t>
      </w:r>
      <w:r w:rsidR="005332D6" w:rsidRPr="007C484D">
        <w:rPr>
          <w:rFonts w:ascii="Cambria" w:hAnsi="Cambria"/>
          <w:bCs/>
          <w:sz w:val="20"/>
          <w:szCs w:val="20"/>
          <w:lang w:val="es-ES_tradnl"/>
        </w:rPr>
        <w:t xml:space="preserve">Sala Laboral de la </w:t>
      </w:r>
      <w:r w:rsidR="00867C0D" w:rsidRPr="007C484D">
        <w:rPr>
          <w:rFonts w:ascii="Cambria" w:hAnsi="Cambria"/>
          <w:bCs/>
          <w:sz w:val="20"/>
          <w:szCs w:val="20"/>
          <w:lang w:val="es-ES_tradnl"/>
        </w:rPr>
        <w:t xml:space="preserve">Corte Suprema de Justicia, </w:t>
      </w:r>
      <w:r w:rsidR="009A0C9A" w:rsidRPr="007C484D">
        <w:rPr>
          <w:rFonts w:ascii="Cambria" w:hAnsi="Cambria"/>
          <w:bCs/>
          <w:sz w:val="20"/>
          <w:szCs w:val="20"/>
          <w:lang w:val="es-ES_tradnl"/>
        </w:rPr>
        <w:t xml:space="preserve">contra el tribunal y el </w:t>
      </w:r>
      <w:r w:rsidR="008F7EB3" w:rsidRPr="007C484D">
        <w:rPr>
          <w:rFonts w:ascii="Cambria" w:hAnsi="Cambria"/>
          <w:bCs/>
          <w:sz w:val="20"/>
          <w:szCs w:val="20"/>
          <w:lang w:val="es-ES_tradnl"/>
        </w:rPr>
        <w:t>juzgado</w:t>
      </w:r>
      <w:r w:rsidR="00070B00" w:rsidRPr="007C484D">
        <w:rPr>
          <w:rFonts w:ascii="Cambria" w:hAnsi="Cambria"/>
          <w:bCs/>
          <w:sz w:val="20"/>
          <w:szCs w:val="20"/>
          <w:lang w:val="es-ES_tradnl"/>
        </w:rPr>
        <w:t xml:space="preserve"> que fue declarado improcedente</w:t>
      </w:r>
      <w:r w:rsidR="002731B2" w:rsidRPr="007C484D">
        <w:rPr>
          <w:rFonts w:ascii="Cambria" w:hAnsi="Cambria"/>
          <w:bCs/>
          <w:sz w:val="20"/>
          <w:szCs w:val="20"/>
          <w:lang w:val="es-ES_tradnl"/>
        </w:rPr>
        <w:t>.</w:t>
      </w:r>
    </w:p>
    <w:p w14:paraId="4531A740" w14:textId="2934D6BF" w:rsidR="009D5017" w:rsidRPr="007C484D" w:rsidRDefault="00591291" w:rsidP="009D5017">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9</w:t>
      </w:r>
      <w:r w:rsidR="009505DF" w:rsidRPr="007C484D">
        <w:rPr>
          <w:rFonts w:ascii="Cambria" w:hAnsi="Cambria"/>
          <w:bCs/>
          <w:sz w:val="20"/>
          <w:szCs w:val="20"/>
          <w:lang w:val="es-ES_tradnl"/>
        </w:rPr>
        <w:t>.</w:t>
      </w:r>
      <w:r w:rsidR="009505DF" w:rsidRPr="007C484D">
        <w:rPr>
          <w:rFonts w:ascii="Cambria" w:hAnsi="Cambria"/>
          <w:bCs/>
          <w:sz w:val="20"/>
          <w:szCs w:val="20"/>
          <w:lang w:val="es-ES_tradnl"/>
        </w:rPr>
        <w:tab/>
      </w:r>
      <w:r w:rsidR="00E628E1" w:rsidRPr="007C484D">
        <w:rPr>
          <w:rFonts w:ascii="Cambria" w:hAnsi="Cambria"/>
          <w:bCs/>
          <w:sz w:val="20"/>
          <w:szCs w:val="20"/>
          <w:lang w:val="es-ES_tradnl"/>
        </w:rPr>
        <w:t>Así, e</w:t>
      </w:r>
      <w:r w:rsidR="002731B2" w:rsidRPr="007C484D">
        <w:rPr>
          <w:rFonts w:ascii="Cambria" w:hAnsi="Cambria"/>
          <w:bCs/>
          <w:sz w:val="20"/>
          <w:szCs w:val="20"/>
          <w:lang w:val="es-ES_tradnl"/>
        </w:rPr>
        <w:t>l 14 de abril de 2010, el Juzgado Catorce Laboral del Circuito de Bogotá profirió un nuevo mandamiento de pago</w:t>
      </w:r>
      <w:r w:rsidR="008659D4" w:rsidRPr="007C484D">
        <w:rPr>
          <w:rFonts w:ascii="Cambria" w:hAnsi="Cambria"/>
          <w:bCs/>
          <w:sz w:val="20"/>
          <w:szCs w:val="20"/>
          <w:lang w:val="es-ES_tradnl"/>
        </w:rPr>
        <w:t>, en el que sostuvo que incurrió en un error judicial</w:t>
      </w:r>
      <w:r w:rsidR="006F140E" w:rsidRPr="007C484D">
        <w:rPr>
          <w:rFonts w:ascii="Cambria" w:hAnsi="Cambria"/>
          <w:bCs/>
          <w:sz w:val="20"/>
          <w:szCs w:val="20"/>
          <w:lang w:val="es-ES_tradnl"/>
        </w:rPr>
        <w:t xml:space="preserve"> porque modificó </w:t>
      </w:r>
      <w:r w:rsidR="008659D4" w:rsidRPr="007C484D">
        <w:rPr>
          <w:rFonts w:ascii="Cambria" w:hAnsi="Cambria"/>
          <w:bCs/>
          <w:sz w:val="20"/>
          <w:szCs w:val="20"/>
          <w:lang w:val="es-ES_tradnl"/>
        </w:rPr>
        <w:t>las condenas impuestas en el laudo arbitral que eran la base de</w:t>
      </w:r>
      <w:r w:rsidR="006F13DB" w:rsidRPr="007C484D">
        <w:rPr>
          <w:rFonts w:ascii="Cambria" w:hAnsi="Cambria"/>
          <w:bCs/>
          <w:sz w:val="20"/>
          <w:szCs w:val="20"/>
          <w:lang w:val="es-ES_tradnl"/>
        </w:rPr>
        <w:t xml:space="preserve"> </w:t>
      </w:r>
      <w:r w:rsidR="008659D4" w:rsidRPr="007C484D">
        <w:rPr>
          <w:rFonts w:ascii="Cambria" w:hAnsi="Cambria"/>
          <w:bCs/>
          <w:sz w:val="20"/>
          <w:szCs w:val="20"/>
          <w:lang w:val="es-ES_tradnl"/>
        </w:rPr>
        <w:t xml:space="preserve">ejecución. </w:t>
      </w:r>
      <w:r w:rsidR="008B268E" w:rsidRPr="007C484D">
        <w:rPr>
          <w:rFonts w:ascii="Cambria" w:hAnsi="Cambria"/>
          <w:bCs/>
          <w:sz w:val="20"/>
          <w:szCs w:val="20"/>
          <w:lang w:val="es-ES_tradnl"/>
        </w:rPr>
        <w:t xml:space="preserve">El mandamiento </w:t>
      </w:r>
      <w:r w:rsidR="00502868" w:rsidRPr="007C484D">
        <w:rPr>
          <w:rFonts w:ascii="Cambria" w:hAnsi="Cambria"/>
          <w:bCs/>
          <w:sz w:val="20"/>
          <w:szCs w:val="20"/>
          <w:lang w:val="es-ES_tradnl"/>
        </w:rPr>
        <w:t xml:space="preserve">de pago </w:t>
      </w:r>
      <w:r w:rsidR="008B268E" w:rsidRPr="007C484D">
        <w:rPr>
          <w:rFonts w:ascii="Cambria" w:hAnsi="Cambria"/>
          <w:bCs/>
          <w:sz w:val="20"/>
          <w:szCs w:val="20"/>
          <w:lang w:val="es-ES_tradnl"/>
        </w:rPr>
        <w:t xml:space="preserve">fue apelado por las partes, y el </w:t>
      </w:r>
      <w:r w:rsidR="00E277E1" w:rsidRPr="007C484D">
        <w:rPr>
          <w:rFonts w:ascii="Cambria" w:hAnsi="Cambria"/>
          <w:bCs/>
          <w:sz w:val="20"/>
          <w:szCs w:val="20"/>
          <w:lang w:val="es-ES_tradnl"/>
        </w:rPr>
        <w:t>15 de diciembre de 2010 l</w:t>
      </w:r>
      <w:r w:rsidR="007B3C54" w:rsidRPr="007C484D">
        <w:rPr>
          <w:rFonts w:ascii="Cambria" w:hAnsi="Cambria"/>
          <w:bCs/>
          <w:sz w:val="20"/>
          <w:szCs w:val="20"/>
          <w:lang w:val="es-ES_tradnl"/>
        </w:rPr>
        <w:t xml:space="preserve">a Sala Laboral del Tribunal Superior de </w:t>
      </w:r>
      <w:r w:rsidR="00C068C3" w:rsidRPr="007C484D">
        <w:rPr>
          <w:rFonts w:ascii="Cambria" w:hAnsi="Cambria"/>
          <w:bCs/>
          <w:sz w:val="20"/>
          <w:szCs w:val="20"/>
          <w:lang w:val="es-ES_tradnl"/>
        </w:rPr>
        <w:t xml:space="preserve">Bogotá </w:t>
      </w:r>
      <w:r w:rsidR="00502868" w:rsidRPr="007C484D">
        <w:rPr>
          <w:rFonts w:ascii="Cambria" w:hAnsi="Cambria"/>
          <w:bCs/>
          <w:sz w:val="20"/>
          <w:szCs w:val="20"/>
          <w:lang w:val="es-ES_tradnl"/>
        </w:rPr>
        <w:t xml:space="preserve">lo </w:t>
      </w:r>
      <w:r w:rsidR="00691CE7" w:rsidRPr="007C484D">
        <w:rPr>
          <w:rFonts w:ascii="Cambria" w:hAnsi="Cambria"/>
          <w:bCs/>
          <w:sz w:val="20"/>
          <w:szCs w:val="20"/>
          <w:lang w:val="es-ES_tradnl"/>
        </w:rPr>
        <w:t>revocó</w:t>
      </w:r>
      <w:r w:rsidR="00E36D3F" w:rsidRPr="007C484D">
        <w:rPr>
          <w:rFonts w:ascii="Cambria" w:hAnsi="Cambria"/>
          <w:bCs/>
          <w:sz w:val="20"/>
          <w:szCs w:val="20"/>
          <w:lang w:val="es-ES_tradnl"/>
        </w:rPr>
        <w:t xml:space="preserve"> - </w:t>
      </w:r>
      <w:r w:rsidR="00901030" w:rsidRPr="007C484D">
        <w:rPr>
          <w:rFonts w:ascii="Cambria" w:hAnsi="Cambria"/>
          <w:bCs/>
          <w:sz w:val="20"/>
          <w:szCs w:val="20"/>
          <w:lang w:val="es-ES_tradnl"/>
        </w:rPr>
        <w:t xml:space="preserve">según el peticionario </w:t>
      </w:r>
      <w:r w:rsidR="006F140E" w:rsidRPr="007C484D">
        <w:rPr>
          <w:rFonts w:ascii="Cambria" w:hAnsi="Cambria"/>
          <w:bCs/>
          <w:sz w:val="20"/>
          <w:szCs w:val="20"/>
          <w:lang w:val="es-ES_tradnl"/>
        </w:rPr>
        <w:t>en defensa de la empresa</w:t>
      </w:r>
      <w:r w:rsidR="00E36D3F" w:rsidRPr="007C484D">
        <w:rPr>
          <w:rFonts w:ascii="Cambria" w:hAnsi="Cambria"/>
          <w:bCs/>
          <w:sz w:val="20"/>
          <w:szCs w:val="20"/>
          <w:lang w:val="es-ES_tradnl"/>
        </w:rPr>
        <w:t xml:space="preserve"> - </w:t>
      </w:r>
      <w:r w:rsidR="005878B6" w:rsidRPr="007C484D">
        <w:rPr>
          <w:rFonts w:ascii="Cambria" w:hAnsi="Cambria"/>
          <w:bCs/>
          <w:sz w:val="20"/>
          <w:szCs w:val="20"/>
          <w:lang w:val="es-ES_tradnl"/>
        </w:rPr>
        <w:t>y sostuvo que el laudo arbitral y las certificaciones del Comité constituían una obligación clara, expresa y exigible</w:t>
      </w:r>
      <w:r w:rsidR="00D10237" w:rsidRPr="007C484D">
        <w:rPr>
          <w:rFonts w:ascii="Cambria" w:hAnsi="Cambria"/>
          <w:bCs/>
          <w:sz w:val="20"/>
          <w:szCs w:val="20"/>
          <w:lang w:val="es-ES_tradnl"/>
        </w:rPr>
        <w:t>.</w:t>
      </w:r>
      <w:r w:rsidR="002E5635" w:rsidRPr="007C484D">
        <w:rPr>
          <w:rFonts w:ascii="Cambria" w:hAnsi="Cambria"/>
          <w:bCs/>
          <w:sz w:val="20"/>
          <w:szCs w:val="20"/>
          <w:lang w:val="es-ES_tradnl"/>
        </w:rPr>
        <w:t xml:space="preserve"> </w:t>
      </w:r>
    </w:p>
    <w:p w14:paraId="240C6386" w14:textId="24C029F3" w:rsidR="006529AF" w:rsidRPr="007C484D" w:rsidRDefault="003B422B" w:rsidP="006529AF">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1</w:t>
      </w:r>
      <w:r w:rsidR="00591291" w:rsidRPr="007C484D">
        <w:rPr>
          <w:rFonts w:ascii="Cambria" w:hAnsi="Cambria"/>
          <w:bCs/>
          <w:sz w:val="20"/>
          <w:szCs w:val="20"/>
          <w:lang w:val="es-ES_tradnl"/>
        </w:rPr>
        <w:t>0</w:t>
      </w:r>
      <w:r w:rsidRPr="007C484D">
        <w:rPr>
          <w:rFonts w:ascii="Cambria" w:hAnsi="Cambria"/>
          <w:bCs/>
          <w:sz w:val="20"/>
          <w:szCs w:val="20"/>
          <w:lang w:val="es-ES_tradnl"/>
        </w:rPr>
        <w:t>.</w:t>
      </w:r>
      <w:r w:rsidRPr="007C484D">
        <w:rPr>
          <w:rFonts w:ascii="Cambria" w:hAnsi="Cambria"/>
          <w:bCs/>
          <w:sz w:val="20"/>
          <w:szCs w:val="20"/>
          <w:lang w:val="es-ES_tradnl"/>
        </w:rPr>
        <w:tab/>
      </w:r>
      <w:r w:rsidR="00563D74" w:rsidRPr="007C484D">
        <w:rPr>
          <w:rFonts w:ascii="Cambria" w:hAnsi="Cambria"/>
          <w:bCs/>
          <w:sz w:val="20"/>
          <w:szCs w:val="20"/>
          <w:lang w:val="es-ES_tradnl"/>
        </w:rPr>
        <w:t>Finalmente</w:t>
      </w:r>
      <w:r w:rsidRPr="007C484D">
        <w:rPr>
          <w:rFonts w:ascii="Cambria" w:hAnsi="Cambria"/>
          <w:bCs/>
          <w:sz w:val="20"/>
          <w:szCs w:val="20"/>
          <w:lang w:val="es-ES_tradnl"/>
        </w:rPr>
        <w:t xml:space="preserve">, </w:t>
      </w:r>
      <w:r w:rsidR="00E107A8" w:rsidRPr="007C484D">
        <w:rPr>
          <w:rFonts w:ascii="Cambria" w:hAnsi="Cambria"/>
          <w:bCs/>
          <w:sz w:val="20"/>
          <w:szCs w:val="20"/>
          <w:lang w:val="es-ES_tradnl"/>
        </w:rPr>
        <w:t>el peticionario</w:t>
      </w:r>
      <w:r w:rsidR="006D186B" w:rsidRPr="007C484D">
        <w:rPr>
          <w:rFonts w:ascii="Cambria" w:hAnsi="Cambria"/>
          <w:bCs/>
          <w:sz w:val="20"/>
          <w:szCs w:val="20"/>
          <w:lang w:val="es-ES_tradnl"/>
        </w:rPr>
        <w:t xml:space="preserve"> </w:t>
      </w:r>
      <w:r w:rsidR="00563D74" w:rsidRPr="007C484D">
        <w:rPr>
          <w:rFonts w:ascii="Cambria" w:hAnsi="Cambria"/>
          <w:bCs/>
          <w:sz w:val="20"/>
          <w:szCs w:val="20"/>
          <w:lang w:val="es-ES_tradnl"/>
        </w:rPr>
        <w:t>presentó</w:t>
      </w:r>
      <w:r w:rsidR="00E107A8" w:rsidRPr="007C484D">
        <w:rPr>
          <w:rFonts w:ascii="Cambria" w:hAnsi="Cambria"/>
          <w:bCs/>
          <w:sz w:val="20"/>
          <w:szCs w:val="20"/>
          <w:lang w:val="es-ES_tradnl"/>
        </w:rPr>
        <w:t xml:space="preserve"> una quinta acción de tutela </w:t>
      </w:r>
      <w:r w:rsidR="0065675C" w:rsidRPr="007C484D">
        <w:rPr>
          <w:rFonts w:ascii="Cambria" w:hAnsi="Cambria"/>
          <w:bCs/>
          <w:sz w:val="20"/>
          <w:szCs w:val="20"/>
          <w:lang w:val="es-ES_tradnl"/>
        </w:rPr>
        <w:t>al considerar</w:t>
      </w:r>
      <w:r w:rsidR="00A72165" w:rsidRPr="007C484D">
        <w:rPr>
          <w:rFonts w:ascii="Cambria" w:hAnsi="Cambria"/>
          <w:bCs/>
          <w:sz w:val="20"/>
          <w:szCs w:val="20"/>
          <w:lang w:val="es-ES_tradnl"/>
        </w:rPr>
        <w:t xml:space="preserve"> que la Sala Laboral </w:t>
      </w:r>
      <w:r w:rsidR="00F3232B" w:rsidRPr="007C484D">
        <w:rPr>
          <w:rFonts w:ascii="Cambria" w:hAnsi="Cambria"/>
          <w:bCs/>
          <w:sz w:val="20"/>
          <w:szCs w:val="20"/>
          <w:lang w:val="es-ES_tradnl"/>
        </w:rPr>
        <w:t xml:space="preserve">del Tribunal Superior de Bogotá </w:t>
      </w:r>
      <w:r w:rsidR="00A72165" w:rsidRPr="007C484D">
        <w:rPr>
          <w:rFonts w:ascii="Cambria" w:hAnsi="Cambria"/>
          <w:bCs/>
          <w:sz w:val="20"/>
          <w:szCs w:val="20"/>
          <w:lang w:val="es-ES_tradnl"/>
        </w:rPr>
        <w:t>se negó a observar las pruebas</w:t>
      </w:r>
      <w:r w:rsidR="00B93A24" w:rsidRPr="007C484D">
        <w:rPr>
          <w:rFonts w:ascii="Cambria" w:hAnsi="Cambria"/>
          <w:bCs/>
          <w:sz w:val="20"/>
          <w:szCs w:val="20"/>
          <w:lang w:val="es-ES_tradnl"/>
        </w:rPr>
        <w:t xml:space="preserve"> que </w:t>
      </w:r>
      <w:r w:rsidR="0065675C" w:rsidRPr="007C484D">
        <w:rPr>
          <w:rFonts w:ascii="Cambria" w:hAnsi="Cambria"/>
          <w:bCs/>
          <w:sz w:val="20"/>
          <w:szCs w:val="20"/>
          <w:lang w:val="es-ES_tradnl"/>
        </w:rPr>
        <w:t>habría aportado al expediente</w:t>
      </w:r>
      <w:r w:rsidR="00E657E1" w:rsidRPr="007C484D">
        <w:rPr>
          <w:rFonts w:ascii="Cambria" w:hAnsi="Cambria"/>
          <w:bCs/>
          <w:sz w:val="20"/>
          <w:szCs w:val="20"/>
          <w:lang w:val="es-ES_tradnl"/>
        </w:rPr>
        <w:t>; sin embargo,</w:t>
      </w:r>
      <w:r w:rsidR="0065675C" w:rsidRPr="007C484D">
        <w:rPr>
          <w:rFonts w:ascii="Cambria" w:hAnsi="Cambria"/>
          <w:bCs/>
          <w:sz w:val="20"/>
          <w:szCs w:val="20"/>
          <w:lang w:val="es-ES_tradnl"/>
        </w:rPr>
        <w:t xml:space="preserve"> </w:t>
      </w:r>
      <w:r w:rsidR="00E657E1" w:rsidRPr="007C484D">
        <w:rPr>
          <w:rFonts w:ascii="Cambria" w:hAnsi="Cambria"/>
          <w:bCs/>
          <w:sz w:val="20"/>
          <w:szCs w:val="20"/>
          <w:lang w:val="es-ES_tradnl"/>
        </w:rPr>
        <w:t>e</w:t>
      </w:r>
      <w:r w:rsidR="00D370FD" w:rsidRPr="007C484D">
        <w:rPr>
          <w:rFonts w:ascii="Cambria" w:hAnsi="Cambria"/>
          <w:bCs/>
          <w:sz w:val="20"/>
          <w:szCs w:val="20"/>
          <w:lang w:val="es-ES_tradnl"/>
        </w:rPr>
        <w:t xml:space="preserve">l 11 de mayo de 2011 </w:t>
      </w:r>
      <w:r w:rsidR="00F3232B" w:rsidRPr="007C484D">
        <w:rPr>
          <w:rFonts w:ascii="Cambria" w:hAnsi="Cambria"/>
          <w:bCs/>
          <w:sz w:val="20"/>
          <w:szCs w:val="20"/>
          <w:lang w:val="es-ES_tradnl"/>
        </w:rPr>
        <w:t>la Sala de Casación Laboral de la Corte Suprema de Justicia</w:t>
      </w:r>
      <w:r w:rsidR="00326BFA" w:rsidRPr="007C484D">
        <w:rPr>
          <w:rFonts w:ascii="Cambria" w:hAnsi="Cambria"/>
          <w:bCs/>
          <w:sz w:val="20"/>
          <w:szCs w:val="20"/>
          <w:lang w:val="es-ES_tradnl"/>
        </w:rPr>
        <w:t xml:space="preserve"> </w:t>
      </w:r>
      <w:r w:rsidR="00D370FD" w:rsidRPr="007C484D">
        <w:rPr>
          <w:rFonts w:ascii="Cambria" w:hAnsi="Cambria"/>
          <w:bCs/>
          <w:sz w:val="20"/>
          <w:szCs w:val="20"/>
          <w:lang w:val="es-ES_tradnl"/>
        </w:rPr>
        <w:t>no concedió la tutela</w:t>
      </w:r>
      <w:r w:rsidR="00DA4E0A" w:rsidRPr="007C484D">
        <w:rPr>
          <w:rFonts w:ascii="Cambria" w:hAnsi="Cambria"/>
          <w:bCs/>
          <w:sz w:val="20"/>
          <w:szCs w:val="20"/>
          <w:lang w:val="es-ES_tradnl"/>
        </w:rPr>
        <w:t>. S</w:t>
      </w:r>
      <w:r w:rsidR="00F3232B" w:rsidRPr="007C484D">
        <w:rPr>
          <w:rFonts w:ascii="Cambria" w:hAnsi="Cambria"/>
          <w:bCs/>
          <w:sz w:val="20"/>
          <w:szCs w:val="20"/>
          <w:lang w:val="es-ES_tradnl"/>
        </w:rPr>
        <w:t>ostuvo que el tribunal no actuó de forma negligente</w:t>
      </w:r>
      <w:r w:rsidR="00326BFA" w:rsidRPr="007C484D">
        <w:rPr>
          <w:rFonts w:ascii="Cambria" w:hAnsi="Cambria"/>
          <w:bCs/>
          <w:sz w:val="20"/>
          <w:szCs w:val="20"/>
          <w:lang w:val="es-ES_tradnl"/>
        </w:rPr>
        <w:t>,</w:t>
      </w:r>
      <w:r w:rsidR="00F3232B" w:rsidRPr="007C484D">
        <w:rPr>
          <w:rFonts w:ascii="Cambria" w:hAnsi="Cambria"/>
          <w:bCs/>
          <w:sz w:val="20"/>
          <w:szCs w:val="20"/>
          <w:lang w:val="es-ES_tradnl"/>
        </w:rPr>
        <w:t xml:space="preserve"> </w:t>
      </w:r>
      <w:r w:rsidR="00D370FD" w:rsidRPr="007C484D">
        <w:rPr>
          <w:rFonts w:ascii="Cambria" w:hAnsi="Cambria"/>
          <w:bCs/>
          <w:sz w:val="20"/>
          <w:szCs w:val="20"/>
          <w:lang w:val="es-ES_tradnl"/>
        </w:rPr>
        <w:t>por</w:t>
      </w:r>
      <w:r w:rsidR="00DC4CD5" w:rsidRPr="007C484D">
        <w:rPr>
          <w:rFonts w:ascii="Cambria" w:hAnsi="Cambria"/>
          <w:bCs/>
          <w:sz w:val="20"/>
          <w:szCs w:val="20"/>
          <w:lang w:val="es-ES_tradnl"/>
        </w:rPr>
        <w:t xml:space="preserve">que no se </w:t>
      </w:r>
      <w:r w:rsidR="00A502F9" w:rsidRPr="007C484D">
        <w:rPr>
          <w:rFonts w:ascii="Cambria" w:hAnsi="Cambria"/>
          <w:bCs/>
          <w:sz w:val="20"/>
          <w:szCs w:val="20"/>
          <w:lang w:val="es-ES_tradnl"/>
        </w:rPr>
        <w:t>desconocieron</w:t>
      </w:r>
      <w:r w:rsidR="00DC4CD5" w:rsidRPr="007C484D">
        <w:rPr>
          <w:rFonts w:ascii="Cambria" w:hAnsi="Cambria"/>
          <w:bCs/>
          <w:sz w:val="20"/>
          <w:szCs w:val="20"/>
          <w:lang w:val="es-ES_tradnl"/>
        </w:rPr>
        <w:t xml:space="preserve"> las órdenes de tutela proferidas previamente</w:t>
      </w:r>
      <w:r w:rsidR="00D370FD" w:rsidRPr="007C484D">
        <w:rPr>
          <w:rFonts w:ascii="Cambria" w:hAnsi="Cambria"/>
          <w:bCs/>
          <w:sz w:val="20"/>
          <w:szCs w:val="20"/>
          <w:lang w:val="es-ES_tradnl"/>
        </w:rPr>
        <w:t xml:space="preserve">, ya que </w:t>
      </w:r>
      <w:r w:rsidR="00DC4CD5" w:rsidRPr="007C484D">
        <w:rPr>
          <w:rFonts w:ascii="Cambria" w:hAnsi="Cambria"/>
          <w:bCs/>
          <w:sz w:val="20"/>
          <w:szCs w:val="20"/>
          <w:lang w:val="es-ES_tradnl"/>
        </w:rPr>
        <w:t xml:space="preserve">no contenían la orden de que se librara </w:t>
      </w:r>
      <w:r w:rsidR="00081881" w:rsidRPr="007C484D">
        <w:rPr>
          <w:rFonts w:ascii="Cambria" w:hAnsi="Cambria"/>
          <w:bCs/>
          <w:sz w:val="20"/>
          <w:szCs w:val="20"/>
          <w:lang w:val="es-ES_tradnl"/>
        </w:rPr>
        <w:t xml:space="preserve">el </w:t>
      </w:r>
      <w:r w:rsidR="00DC4CD5" w:rsidRPr="007C484D">
        <w:rPr>
          <w:rFonts w:ascii="Cambria" w:hAnsi="Cambria"/>
          <w:bCs/>
          <w:sz w:val="20"/>
          <w:szCs w:val="20"/>
          <w:lang w:val="es-ES_tradnl"/>
        </w:rPr>
        <w:t xml:space="preserve">mandamiento de pago, sino </w:t>
      </w:r>
      <w:r w:rsidR="00A502F9" w:rsidRPr="007C484D">
        <w:rPr>
          <w:rFonts w:ascii="Cambria" w:hAnsi="Cambria"/>
          <w:bCs/>
          <w:sz w:val="20"/>
          <w:szCs w:val="20"/>
          <w:lang w:val="es-ES_tradnl"/>
        </w:rPr>
        <w:t xml:space="preserve">la orden </w:t>
      </w:r>
      <w:r w:rsidR="00DC4CD5" w:rsidRPr="007C484D">
        <w:rPr>
          <w:rFonts w:ascii="Cambria" w:hAnsi="Cambria"/>
          <w:bCs/>
          <w:sz w:val="20"/>
          <w:szCs w:val="20"/>
          <w:lang w:val="es-ES_tradnl"/>
        </w:rPr>
        <w:t>que los despachos judiciales recibieran los documentos que hacían falta</w:t>
      </w:r>
      <w:r w:rsidR="00A502F9" w:rsidRPr="007C484D">
        <w:rPr>
          <w:rFonts w:ascii="Cambria" w:hAnsi="Cambria"/>
          <w:bCs/>
          <w:sz w:val="20"/>
          <w:szCs w:val="20"/>
          <w:lang w:val="es-ES_tradnl"/>
        </w:rPr>
        <w:t xml:space="preserve">, y luego procedieran a librar mandamiento de pago con los documentos completos. </w:t>
      </w:r>
      <w:r w:rsidRPr="007C484D">
        <w:rPr>
          <w:rFonts w:ascii="Cambria" w:hAnsi="Cambria"/>
          <w:bCs/>
          <w:sz w:val="20"/>
          <w:szCs w:val="20"/>
          <w:lang w:val="es-ES_tradnl"/>
        </w:rPr>
        <w:t>Además,</w:t>
      </w:r>
      <w:r w:rsidR="009D5017" w:rsidRPr="007C484D">
        <w:rPr>
          <w:rFonts w:ascii="Cambria" w:hAnsi="Cambria"/>
          <w:bCs/>
          <w:sz w:val="20"/>
          <w:szCs w:val="20"/>
          <w:lang w:val="es-ES_tradnl"/>
        </w:rPr>
        <w:t xml:space="preserve"> la </w:t>
      </w:r>
      <w:r w:rsidR="00081881" w:rsidRPr="007C484D">
        <w:rPr>
          <w:rFonts w:ascii="Cambria" w:hAnsi="Cambria"/>
          <w:bCs/>
          <w:sz w:val="20"/>
          <w:szCs w:val="20"/>
          <w:lang w:val="es-ES_tradnl"/>
        </w:rPr>
        <w:t>Sala</w:t>
      </w:r>
      <w:r w:rsidR="009D5017" w:rsidRPr="007C484D">
        <w:rPr>
          <w:rFonts w:ascii="Cambria" w:hAnsi="Cambria"/>
          <w:bCs/>
          <w:sz w:val="20"/>
          <w:szCs w:val="20"/>
          <w:lang w:val="es-ES_tradnl"/>
        </w:rPr>
        <w:t xml:space="preserve"> sostuvo que la obligación </w:t>
      </w:r>
      <w:r w:rsidR="00F2001E" w:rsidRPr="007C484D">
        <w:rPr>
          <w:rFonts w:ascii="Cambria" w:hAnsi="Cambria"/>
          <w:bCs/>
          <w:sz w:val="20"/>
          <w:szCs w:val="20"/>
          <w:lang w:val="es-ES_tradnl"/>
        </w:rPr>
        <w:t xml:space="preserve">de pago </w:t>
      </w:r>
      <w:r w:rsidR="009D5017" w:rsidRPr="007C484D">
        <w:rPr>
          <w:rFonts w:ascii="Cambria" w:hAnsi="Cambria"/>
          <w:bCs/>
          <w:sz w:val="20"/>
          <w:szCs w:val="20"/>
          <w:lang w:val="es-ES_tradnl"/>
        </w:rPr>
        <w:t xml:space="preserve">se encuentra cancelada en su totalidad, por lo </w:t>
      </w:r>
      <w:r w:rsidRPr="007C484D">
        <w:rPr>
          <w:rFonts w:ascii="Cambria" w:hAnsi="Cambria"/>
          <w:bCs/>
          <w:sz w:val="20"/>
          <w:szCs w:val="20"/>
          <w:lang w:val="es-ES_tradnl"/>
        </w:rPr>
        <w:t>tanto,</w:t>
      </w:r>
      <w:r w:rsidR="009D5017" w:rsidRPr="007C484D">
        <w:rPr>
          <w:rFonts w:ascii="Cambria" w:hAnsi="Cambria"/>
          <w:bCs/>
          <w:sz w:val="20"/>
          <w:szCs w:val="20"/>
          <w:lang w:val="es-ES_tradnl"/>
        </w:rPr>
        <w:t xml:space="preserve"> no</w:t>
      </w:r>
      <w:r w:rsidR="00F3232B" w:rsidRPr="007C484D">
        <w:rPr>
          <w:rFonts w:ascii="Cambria" w:hAnsi="Cambria"/>
          <w:bCs/>
          <w:sz w:val="20"/>
          <w:szCs w:val="20"/>
          <w:lang w:val="es-ES_tradnl"/>
        </w:rPr>
        <w:t xml:space="preserve"> proced</w:t>
      </w:r>
      <w:r w:rsidR="00326BFA" w:rsidRPr="007C484D">
        <w:rPr>
          <w:rFonts w:ascii="Cambria" w:hAnsi="Cambria"/>
          <w:bCs/>
          <w:sz w:val="20"/>
          <w:szCs w:val="20"/>
          <w:lang w:val="es-ES_tradnl"/>
        </w:rPr>
        <w:t>e</w:t>
      </w:r>
      <w:r w:rsidR="00F3232B" w:rsidRPr="007C484D">
        <w:rPr>
          <w:rFonts w:ascii="Cambria" w:hAnsi="Cambria"/>
          <w:bCs/>
          <w:sz w:val="20"/>
          <w:szCs w:val="20"/>
          <w:lang w:val="es-ES_tradnl"/>
        </w:rPr>
        <w:t xml:space="preserve"> la tutela contra </w:t>
      </w:r>
      <w:r w:rsidR="00F2001E" w:rsidRPr="007C484D">
        <w:rPr>
          <w:rFonts w:ascii="Cambria" w:hAnsi="Cambria"/>
          <w:bCs/>
          <w:sz w:val="20"/>
          <w:szCs w:val="20"/>
          <w:lang w:val="es-ES_tradnl"/>
        </w:rPr>
        <w:t xml:space="preserve">la decisión del Tribunal Superior de Bogotá </w:t>
      </w:r>
      <w:r w:rsidR="0075713C" w:rsidRPr="007C484D">
        <w:rPr>
          <w:rFonts w:ascii="Cambria" w:hAnsi="Cambria"/>
          <w:bCs/>
          <w:sz w:val="20"/>
          <w:szCs w:val="20"/>
          <w:lang w:val="es-ES_tradnl"/>
        </w:rPr>
        <w:t>del 15 de diciembre de 2010</w:t>
      </w:r>
      <w:r w:rsidR="00F3232B" w:rsidRPr="007C484D">
        <w:rPr>
          <w:rFonts w:ascii="Cambria" w:hAnsi="Cambria"/>
          <w:bCs/>
          <w:sz w:val="20"/>
          <w:szCs w:val="20"/>
          <w:lang w:val="es-ES_tradnl"/>
        </w:rPr>
        <w:t xml:space="preserve">. </w:t>
      </w:r>
      <w:r w:rsidR="009D5017" w:rsidRPr="007C484D">
        <w:rPr>
          <w:rFonts w:ascii="Cambria" w:hAnsi="Cambria"/>
          <w:bCs/>
          <w:sz w:val="20"/>
          <w:szCs w:val="20"/>
          <w:lang w:val="es-ES_tradnl"/>
        </w:rPr>
        <w:t xml:space="preserve">La decisión </w:t>
      </w:r>
      <w:r w:rsidR="00B345EF" w:rsidRPr="007C484D">
        <w:rPr>
          <w:rFonts w:ascii="Cambria" w:hAnsi="Cambria"/>
          <w:bCs/>
          <w:sz w:val="20"/>
          <w:szCs w:val="20"/>
          <w:lang w:val="es-ES_tradnl"/>
        </w:rPr>
        <w:t>fue</w:t>
      </w:r>
      <w:r w:rsidR="009D5017" w:rsidRPr="007C484D">
        <w:rPr>
          <w:rFonts w:ascii="Cambria" w:hAnsi="Cambria"/>
          <w:bCs/>
          <w:sz w:val="20"/>
          <w:szCs w:val="20"/>
          <w:lang w:val="es-ES_tradnl"/>
        </w:rPr>
        <w:t xml:space="preserve"> impugnada</w:t>
      </w:r>
      <w:r w:rsidR="00F2001E" w:rsidRPr="007C484D">
        <w:rPr>
          <w:rFonts w:ascii="Cambria" w:hAnsi="Cambria"/>
          <w:bCs/>
          <w:sz w:val="20"/>
          <w:szCs w:val="20"/>
          <w:lang w:val="es-ES_tradnl"/>
        </w:rPr>
        <w:t xml:space="preserve"> por el peticionario</w:t>
      </w:r>
      <w:r w:rsidR="00B345EF" w:rsidRPr="007C484D">
        <w:rPr>
          <w:rFonts w:ascii="Cambria" w:hAnsi="Cambria"/>
          <w:bCs/>
          <w:sz w:val="20"/>
          <w:szCs w:val="20"/>
          <w:lang w:val="es-ES_tradnl"/>
        </w:rPr>
        <w:t>,</w:t>
      </w:r>
      <w:r w:rsidR="009D5017" w:rsidRPr="007C484D">
        <w:rPr>
          <w:rFonts w:ascii="Cambria" w:hAnsi="Cambria"/>
          <w:bCs/>
          <w:sz w:val="20"/>
          <w:szCs w:val="20"/>
          <w:lang w:val="es-ES_tradnl"/>
        </w:rPr>
        <w:t xml:space="preserve"> y confirmada por </w:t>
      </w:r>
      <w:r w:rsidR="0065675C" w:rsidRPr="007C484D">
        <w:rPr>
          <w:rFonts w:ascii="Cambria" w:hAnsi="Cambria"/>
          <w:bCs/>
          <w:sz w:val="20"/>
          <w:szCs w:val="20"/>
          <w:lang w:val="es-ES_tradnl"/>
        </w:rPr>
        <w:t xml:space="preserve">la </w:t>
      </w:r>
      <w:r w:rsidR="00B1318D" w:rsidRPr="007C484D">
        <w:rPr>
          <w:rFonts w:ascii="Cambria" w:hAnsi="Cambria"/>
          <w:bCs/>
          <w:sz w:val="20"/>
          <w:szCs w:val="20"/>
          <w:lang w:val="es-ES_tradnl"/>
        </w:rPr>
        <w:t>Sala de Casación Penal de la Corte Suprema de Justicia</w:t>
      </w:r>
      <w:r w:rsidRPr="007C484D">
        <w:rPr>
          <w:rFonts w:ascii="Cambria" w:hAnsi="Cambria"/>
          <w:bCs/>
          <w:sz w:val="20"/>
          <w:szCs w:val="20"/>
          <w:lang w:val="es-ES_tradnl"/>
        </w:rPr>
        <w:t xml:space="preserve"> el </w:t>
      </w:r>
      <w:r w:rsidR="00960CB5" w:rsidRPr="007C484D">
        <w:rPr>
          <w:rFonts w:ascii="Cambria" w:hAnsi="Cambria"/>
          <w:bCs/>
          <w:sz w:val="20"/>
          <w:szCs w:val="20"/>
          <w:lang w:val="es-ES_tradnl"/>
        </w:rPr>
        <w:t>19</w:t>
      </w:r>
      <w:r w:rsidRPr="007C484D">
        <w:rPr>
          <w:rFonts w:ascii="Cambria" w:hAnsi="Cambria"/>
          <w:bCs/>
          <w:sz w:val="20"/>
          <w:szCs w:val="20"/>
          <w:lang w:val="es-ES_tradnl"/>
        </w:rPr>
        <w:t xml:space="preserve"> de julio de 2011, decisión que no fue seleccionada por la Corte Constitucional para su revisión, y cuya notificación se dio mediante auto el 15 de septiembre de 2011. </w:t>
      </w:r>
      <w:r w:rsidR="00D35819" w:rsidRPr="007C484D">
        <w:rPr>
          <w:rFonts w:ascii="Cambria" w:hAnsi="Cambria"/>
          <w:bCs/>
          <w:sz w:val="20"/>
          <w:szCs w:val="20"/>
          <w:lang w:val="es-ES_tradnl"/>
        </w:rPr>
        <w:t xml:space="preserve">Concluye </w:t>
      </w:r>
      <w:r w:rsidR="009F17C9" w:rsidRPr="007C484D">
        <w:rPr>
          <w:rFonts w:ascii="Cambria" w:hAnsi="Cambria"/>
          <w:bCs/>
          <w:sz w:val="20"/>
          <w:szCs w:val="20"/>
          <w:lang w:val="es-ES_tradnl"/>
        </w:rPr>
        <w:t xml:space="preserve">el peticionario </w:t>
      </w:r>
      <w:r w:rsidR="00D35819" w:rsidRPr="007C484D">
        <w:rPr>
          <w:rFonts w:ascii="Cambria" w:hAnsi="Cambria"/>
          <w:bCs/>
          <w:sz w:val="20"/>
          <w:szCs w:val="20"/>
          <w:lang w:val="es-ES_tradnl"/>
        </w:rPr>
        <w:t xml:space="preserve">que el último trámite procesal que </w:t>
      </w:r>
      <w:r w:rsidR="00F55C3A" w:rsidRPr="007C484D">
        <w:rPr>
          <w:rFonts w:ascii="Cambria" w:hAnsi="Cambria"/>
          <w:bCs/>
          <w:sz w:val="20"/>
          <w:szCs w:val="20"/>
          <w:lang w:val="es-ES_tradnl"/>
        </w:rPr>
        <w:t>adelantó</w:t>
      </w:r>
      <w:r w:rsidR="00D35819" w:rsidRPr="007C484D">
        <w:rPr>
          <w:rFonts w:ascii="Cambria" w:hAnsi="Cambria"/>
          <w:bCs/>
          <w:sz w:val="20"/>
          <w:szCs w:val="20"/>
          <w:lang w:val="es-ES_tradnl"/>
        </w:rPr>
        <w:t xml:space="preserve"> fue un incidente de </w:t>
      </w:r>
      <w:r w:rsidR="00A63116" w:rsidRPr="007C484D">
        <w:rPr>
          <w:rFonts w:ascii="Cambria" w:hAnsi="Cambria"/>
          <w:bCs/>
          <w:sz w:val="20"/>
          <w:szCs w:val="20"/>
          <w:lang w:val="es-ES_tradnl"/>
        </w:rPr>
        <w:t>nulidad ante</w:t>
      </w:r>
      <w:r w:rsidR="0098662D" w:rsidRPr="007C484D">
        <w:rPr>
          <w:rFonts w:ascii="Cambria" w:hAnsi="Cambria"/>
          <w:bCs/>
          <w:sz w:val="20"/>
          <w:szCs w:val="20"/>
          <w:lang w:val="es-ES_tradnl"/>
        </w:rPr>
        <w:t xml:space="preserve"> la </w:t>
      </w:r>
      <w:r w:rsidR="00C75140" w:rsidRPr="007C484D">
        <w:rPr>
          <w:rFonts w:ascii="Cambria" w:hAnsi="Cambria"/>
          <w:bCs/>
          <w:sz w:val="20"/>
          <w:szCs w:val="20"/>
          <w:lang w:val="es-ES_tradnl"/>
        </w:rPr>
        <w:t xml:space="preserve">Sala de Casación Penal de la Corte Suprema de Justicia </w:t>
      </w:r>
      <w:r w:rsidR="00D35819" w:rsidRPr="007C484D">
        <w:rPr>
          <w:rFonts w:ascii="Cambria" w:hAnsi="Cambria"/>
          <w:bCs/>
          <w:sz w:val="20"/>
          <w:szCs w:val="20"/>
          <w:lang w:val="es-ES_tradnl"/>
        </w:rPr>
        <w:t xml:space="preserve">contra la tutela proferida el </w:t>
      </w:r>
      <w:r w:rsidR="00960CB5" w:rsidRPr="007C484D">
        <w:rPr>
          <w:rFonts w:ascii="Cambria" w:hAnsi="Cambria"/>
          <w:bCs/>
          <w:sz w:val="20"/>
          <w:szCs w:val="20"/>
          <w:lang w:val="es-ES_tradnl"/>
        </w:rPr>
        <w:t>19</w:t>
      </w:r>
      <w:r w:rsidR="00D35819" w:rsidRPr="007C484D">
        <w:rPr>
          <w:rFonts w:ascii="Cambria" w:hAnsi="Cambria"/>
          <w:bCs/>
          <w:sz w:val="20"/>
          <w:szCs w:val="20"/>
          <w:lang w:val="es-ES_tradnl"/>
        </w:rPr>
        <w:t xml:space="preserve"> de julio de 2011</w:t>
      </w:r>
      <w:r w:rsidR="007B0723" w:rsidRPr="007C484D">
        <w:rPr>
          <w:rFonts w:ascii="Cambria" w:hAnsi="Cambria"/>
          <w:bCs/>
          <w:sz w:val="20"/>
          <w:szCs w:val="20"/>
          <w:lang w:val="es-ES_tradnl"/>
        </w:rPr>
        <w:t xml:space="preserve">, porque </w:t>
      </w:r>
      <w:r w:rsidR="00117D12" w:rsidRPr="007C484D">
        <w:rPr>
          <w:rFonts w:ascii="Cambria" w:hAnsi="Cambria"/>
          <w:bCs/>
          <w:sz w:val="20"/>
          <w:szCs w:val="20"/>
          <w:lang w:val="es-ES_tradnl"/>
        </w:rPr>
        <w:t>habrían participado únicamente dos jueces en la decisión</w:t>
      </w:r>
      <w:r w:rsidR="000D06CF" w:rsidRPr="007C484D">
        <w:rPr>
          <w:rFonts w:ascii="Cambria" w:hAnsi="Cambria"/>
          <w:bCs/>
          <w:sz w:val="20"/>
          <w:szCs w:val="20"/>
          <w:lang w:val="es-ES_tradnl"/>
        </w:rPr>
        <w:t xml:space="preserve">, por lo tanto, se vulneraría </w:t>
      </w:r>
      <w:r w:rsidR="00117D12" w:rsidRPr="007C484D">
        <w:rPr>
          <w:rFonts w:ascii="Cambria" w:hAnsi="Cambria"/>
          <w:bCs/>
          <w:sz w:val="20"/>
          <w:szCs w:val="20"/>
          <w:lang w:val="es-ES_tradnl"/>
        </w:rPr>
        <w:t>el artículo 16 de la Ley 1395 de 2010</w:t>
      </w:r>
      <w:r w:rsidR="00DB31E8" w:rsidRPr="007C484D">
        <w:rPr>
          <w:rFonts w:ascii="Cambria" w:hAnsi="Cambria"/>
          <w:bCs/>
          <w:sz w:val="20"/>
          <w:szCs w:val="20"/>
          <w:lang w:val="es-ES_tradnl"/>
        </w:rPr>
        <w:t xml:space="preserve">. El peticionario concluye que no se conocería </w:t>
      </w:r>
      <w:r w:rsidR="009D7877" w:rsidRPr="007C484D">
        <w:rPr>
          <w:rFonts w:ascii="Cambria" w:hAnsi="Cambria"/>
          <w:bCs/>
          <w:sz w:val="20"/>
          <w:szCs w:val="20"/>
          <w:lang w:val="es-ES_tradnl"/>
        </w:rPr>
        <w:t xml:space="preserve">respuesta frente </w:t>
      </w:r>
      <w:r w:rsidR="0024787B" w:rsidRPr="007C484D">
        <w:rPr>
          <w:rFonts w:ascii="Cambria" w:hAnsi="Cambria"/>
          <w:bCs/>
          <w:sz w:val="20"/>
          <w:szCs w:val="20"/>
          <w:lang w:val="es-ES_tradnl"/>
        </w:rPr>
        <w:t>al recurso de nulidad</w:t>
      </w:r>
      <w:r w:rsidR="00A14FDC" w:rsidRPr="007C484D">
        <w:rPr>
          <w:rFonts w:ascii="Cambria" w:hAnsi="Cambria"/>
          <w:bCs/>
          <w:sz w:val="20"/>
          <w:szCs w:val="20"/>
          <w:lang w:val="es-ES_tradnl"/>
        </w:rPr>
        <w:t xml:space="preserve">. Finalmente, destaca </w:t>
      </w:r>
      <w:r w:rsidR="00A14FDC" w:rsidRPr="007C484D">
        <w:rPr>
          <w:rFonts w:ascii="Cambria" w:hAnsi="Cambria"/>
          <w:bCs/>
          <w:sz w:val="20"/>
          <w:szCs w:val="20"/>
          <w:lang w:val="es-ES_tradnl"/>
        </w:rPr>
        <w:lastRenderedPageBreak/>
        <w:t xml:space="preserve">que </w:t>
      </w:r>
      <w:r w:rsidR="00445494" w:rsidRPr="007C484D">
        <w:rPr>
          <w:rFonts w:ascii="Cambria" w:hAnsi="Cambria"/>
          <w:bCs/>
          <w:sz w:val="20"/>
          <w:szCs w:val="20"/>
          <w:lang w:val="es-ES_tradnl"/>
        </w:rPr>
        <w:t xml:space="preserve">Ecopetrol le pago una suma de dinero que </w:t>
      </w:r>
      <w:r w:rsidR="00A14FDC" w:rsidRPr="007C484D">
        <w:rPr>
          <w:rFonts w:ascii="Cambria" w:hAnsi="Cambria"/>
          <w:bCs/>
          <w:sz w:val="20"/>
          <w:szCs w:val="20"/>
          <w:lang w:val="es-ES_tradnl"/>
        </w:rPr>
        <w:t>rechazó</w:t>
      </w:r>
      <w:r w:rsidR="00445494" w:rsidRPr="007C484D">
        <w:rPr>
          <w:rFonts w:ascii="Cambria" w:hAnsi="Cambria"/>
          <w:bCs/>
          <w:sz w:val="20"/>
          <w:szCs w:val="20"/>
          <w:lang w:val="es-ES_tradnl"/>
        </w:rPr>
        <w:t>,</w:t>
      </w:r>
      <w:r w:rsidR="00A14FDC" w:rsidRPr="007C484D">
        <w:rPr>
          <w:rFonts w:ascii="Cambria" w:hAnsi="Cambria"/>
          <w:bCs/>
          <w:sz w:val="20"/>
          <w:szCs w:val="20"/>
          <w:lang w:val="es-ES_tradnl"/>
        </w:rPr>
        <w:t xml:space="preserve"> </w:t>
      </w:r>
      <w:r w:rsidR="00445494" w:rsidRPr="007C484D">
        <w:rPr>
          <w:rFonts w:ascii="Cambria" w:hAnsi="Cambria"/>
          <w:bCs/>
          <w:sz w:val="20"/>
          <w:szCs w:val="20"/>
          <w:lang w:val="es-ES_tradnl"/>
        </w:rPr>
        <w:t xml:space="preserve">porque </w:t>
      </w:r>
      <w:r w:rsidR="00A14FDC" w:rsidRPr="007C484D">
        <w:rPr>
          <w:rFonts w:ascii="Cambria" w:hAnsi="Cambria"/>
          <w:bCs/>
          <w:sz w:val="20"/>
          <w:szCs w:val="20"/>
          <w:lang w:val="es-ES_tradnl"/>
        </w:rPr>
        <w:t xml:space="preserve">la liquidación no cumplía con </w:t>
      </w:r>
      <w:r w:rsidR="00C05916" w:rsidRPr="007C484D">
        <w:rPr>
          <w:rFonts w:ascii="Cambria" w:hAnsi="Cambria"/>
          <w:bCs/>
          <w:sz w:val="20"/>
          <w:szCs w:val="20"/>
          <w:lang w:val="es-ES_tradnl"/>
        </w:rPr>
        <w:t xml:space="preserve">lo ordenado ya que no estaba </w:t>
      </w:r>
      <w:r w:rsidR="00445494" w:rsidRPr="007C484D">
        <w:rPr>
          <w:rFonts w:ascii="Cambria" w:hAnsi="Cambria"/>
          <w:bCs/>
          <w:sz w:val="20"/>
          <w:szCs w:val="20"/>
          <w:lang w:val="es-ES_tradnl"/>
        </w:rPr>
        <w:t>actualizada</w:t>
      </w:r>
      <w:r w:rsidR="00C05916" w:rsidRPr="007C484D">
        <w:rPr>
          <w:rFonts w:ascii="Cambria" w:hAnsi="Cambria"/>
          <w:bCs/>
          <w:sz w:val="20"/>
          <w:szCs w:val="20"/>
          <w:lang w:val="es-ES_tradnl"/>
        </w:rPr>
        <w:t xml:space="preserve">. </w:t>
      </w:r>
    </w:p>
    <w:p w14:paraId="71190CEC" w14:textId="6B5FD40D" w:rsidR="000D3F8D" w:rsidRPr="00F354E3" w:rsidRDefault="00591291" w:rsidP="000D3F8D">
      <w:pPr>
        <w:suppressAutoHyphens/>
        <w:spacing w:after="240"/>
        <w:ind w:firstLine="720"/>
        <w:jc w:val="both"/>
        <w:rPr>
          <w:rFonts w:ascii="Cambria" w:hAnsi="Cambria"/>
          <w:bCs/>
          <w:sz w:val="20"/>
          <w:szCs w:val="20"/>
          <w:lang w:val="es-ES_tradnl"/>
        </w:rPr>
      </w:pPr>
      <w:r w:rsidRPr="007C484D">
        <w:rPr>
          <w:rFonts w:ascii="Cambria" w:hAnsi="Cambria"/>
          <w:bCs/>
          <w:sz w:val="20"/>
          <w:szCs w:val="20"/>
          <w:lang w:val="es-ES_tradnl"/>
        </w:rPr>
        <w:t>11.</w:t>
      </w:r>
      <w:r w:rsidRPr="007C484D">
        <w:rPr>
          <w:rFonts w:ascii="Cambria" w:hAnsi="Cambria"/>
          <w:bCs/>
          <w:sz w:val="20"/>
          <w:szCs w:val="20"/>
          <w:lang w:val="es-ES_tradnl"/>
        </w:rPr>
        <w:tab/>
        <w:t xml:space="preserve">En relación con el punto (ii), sostiene que </w:t>
      </w:r>
      <w:r w:rsidR="00002647" w:rsidRPr="007C484D">
        <w:rPr>
          <w:rFonts w:ascii="Cambria" w:hAnsi="Cambria"/>
          <w:bCs/>
          <w:sz w:val="20"/>
          <w:szCs w:val="20"/>
          <w:lang w:val="es-ES_tradnl"/>
        </w:rPr>
        <w:t xml:space="preserve">desde 1997 </w:t>
      </w:r>
      <w:r w:rsidR="00FC44A2" w:rsidRPr="007C484D">
        <w:rPr>
          <w:rFonts w:ascii="Cambria" w:hAnsi="Cambria"/>
          <w:bCs/>
          <w:sz w:val="20"/>
          <w:szCs w:val="20"/>
          <w:lang w:val="es-ES_tradnl"/>
        </w:rPr>
        <w:t xml:space="preserve">él y su hijo habrían sido amenazados por </w:t>
      </w:r>
      <w:r w:rsidRPr="007C484D">
        <w:rPr>
          <w:rFonts w:ascii="Cambria" w:hAnsi="Cambria"/>
          <w:bCs/>
          <w:sz w:val="20"/>
          <w:szCs w:val="20"/>
          <w:lang w:val="es-ES_tradnl"/>
        </w:rPr>
        <w:t xml:space="preserve">Ecopetrol a través de empresarios vendedores de armas, de agentes de vigilancia y de escoltas que le habrían dañado su vehículo, requisado la oficina, destruido su casa y los mojones de su predio. </w:t>
      </w:r>
      <w:r w:rsidR="00262508" w:rsidRPr="007C484D">
        <w:rPr>
          <w:rFonts w:ascii="Cambria" w:hAnsi="Cambria"/>
          <w:bCs/>
          <w:sz w:val="20"/>
          <w:szCs w:val="20"/>
          <w:lang w:val="es-ES_tradnl"/>
        </w:rPr>
        <w:t>Además,</w:t>
      </w:r>
      <w:r w:rsidRPr="007C484D">
        <w:rPr>
          <w:rFonts w:ascii="Cambria" w:hAnsi="Cambria"/>
          <w:bCs/>
          <w:sz w:val="20"/>
          <w:szCs w:val="20"/>
          <w:lang w:val="es-ES_tradnl"/>
        </w:rPr>
        <w:t xml:space="preserve"> habrían corrido los linderos </w:t>
      </w:r>
      <w:r w:rsidR="005315AE" w:rsidRPr="007C484D">
        <w:rPr>
          <w:rFonts w:ascii="Cambria" w:hAnsi="Cambria"/>
          <w:bCs/>
          <w:sz w:val="20"/>
          <w:szCs w:val="20"/>
          <w:lang w:val="es-ES_tradnl"/>
        </w:rPr>
        <w:t xml:space="preserve">de su propiedad </w:t>
      </w:r>
      <w:r w:rsidRPr="007C484D">
        <w:rPr>
          <w:rFonts w:ascii="Cambria" w:hAnsi="Cambria"/>
          <w:bCs/>
          <w:sz w:val="20"/>
          <w:szCs w:val="20"/>
          <w:lang w:val="es-ES_tradnl"/>
        </w:rPr>
        <w:t>como supuesta estrategia para provocar</w:t>
      </w:r>
      <w:r w:rsidR="00262508" w:rsidRPr="007C484D">
        <w:rPr>
          <w:rFonts w:ascii="Cambria" w:hAnsi="Cambria"/>
          <w:bCs/>
          <w:sz w:val="20"/>
          <w:szCs w:val="20"/>
          <w:lang w:val="es-ES_tradnl"/>
        </w:rPr>
        <w:t>le</w:t>
      </w:r>
      <w:r w:rsidRPr="007C484D">
        <w:rPr>
          <w:rFonts w:ascii="Cambria" w:hAnsi="Cambria"/>
          <w:bCs/>
          <w:sz w:val="20"/>
          <w:szCs w:val="20"/>
          <w:lang w:val="es-ES_tradnl"/>
        </w:rPr>
        <w:t xml:space="preserve"> un desequilibrio mental, </w:t>
      </w:r>
      <w:r w:rsidR="00262508" w:rsidRPr="007C484D">
        <w:rPr>
          <w:rFonts w:ascii="Cambria" w:hAnsi="Cambria"/>
          <w:bCs/>
          <w:sz w:val="20"/>
          <w:szCs w:val="20"/>
          <w:lang w:val="es-ES_tradnl"/>
        </w:rPr>
        <w:t>provocando</w:t>
      </w:r>
      <w:r w:rsidRPr="007C484D">
        <w:rPr>
          <w:rFonts w:ascii="Cambria" w:hAnsi="Cambria"/>
          <w:bCs/>
          <w:sz w:val="20"/>
          <w:szCs w:val="20"/>
          <w:lang w:val="es-ES_tradnl"/>
        </w:rPr>
        <w:t xml:space="preserve"> su desplazamiento. </w:t>
      </w:r>
      <w:r w:rsidR="0080525B" w:rsidRPr="007C484D">
        <w:rPr>
          <w:rFonts w:ascii="Cambria" w:hAnsi="Cambria"/>
          <w:bCs/>
          <w:sz w:val="20"/>
          <w:szCs w:val="20"/>
          <w:lang w:val="es-ES_tradnl"/>
        </w:rPr>
        <w:t xml:space="preserve">El peticionario sostiene que por medio de </w:t>
      </w:r>
      <w:r w:rsidR="005315AE" w:rsidRPr="007C484D">
        <w:rPr>
          <w:rFonts w:ascii="Cambria" w:hAnsi="Cambria"/>
          <w:bCs/>
          <w:sz w:val="20"/>
          <w:szCs w:val="20"/>
          <w:lang w:val="es-ES_tradnl"/>
        </w:rPr>
        <w:t>los</w:t>
      </w:r>
      <w:r w:rsidRPr="007C484D">
        <w:rPr>
          <w:rFonts w:ascii="Cambria" w:hAnsi="Cambria"/>
          <w:bCs/>
          <w:sz w:val="20"/>
          <w:szCs w:val="20"/>
          <w:lang w:val="es-ES_tradnl"/>
        </w:rPr>
        <w:t xml:space="preserve"> hostigamientos Ecopetrol no habría conseguido su objetivo, por lo que recurrió a la cooperativa Coopetrol y </w:t>
      </w:r>
      <w:r w:rsidR="0080525B" w:rsidRPr="007C484D">
        <w:rPr>
          <w:rFonts w:ascii="Cambria" w:hAnsi="Cambria"/>
          <w:bCs/>
          <w:sz w:val="20"/>
          <w:szCs w:val="20"/>
          <w:lang w:val="es-ES_tradnl"/>
        </w:rPr>
        <w:t>a</w:t>
      </w:r>
      <w:r w:rsidRPr="007C484D">
        <w:rPr>
          <w:rFonts w:ascii="Cambria" w:hAnsi="Cambria"/>
          <w:bCs/>
          <w:sz w:val="20"/>
          <w:szCs w:val="20"/>
          <w:lang w:val="es-ES_tradnl"/>
        </w:rPr>
        <w:t xml:space="preserve">l fondo de empleados Cavipetrol con el fin de </w:t>
      </w:r>
      <w:r w:rsidR="0080525B" w:rsidRPr="007C484D">
        <w:rPr>
          <w:rFonts w:ascii="Cambria" w:hAnsi="Cambria"/>
          <w:bCs/>
          <w:sz w:val="20"/>
          <w:szCs w:val="20"/>
          <w:lang w:val="es-ES_tradnl"/>
        </w:rPr>
        <w:t xml:space="preserve">lograr </w:t>
      </w:r>
      <w:r w:rsidRPr="007C484D">
        <w:rPr>
          <w:rFonts w:ascii="Cambria" w:hAnsi="Cambria"/>
          <w:bCs/>
          <w:sz w:val="20"/>
          <w:szCs w:val="20"/>
          <w:lang w:val="es-ES_tradnl"/>
        </w:rPr>
        <w:t xml:space="preserve">un embargo sobre su predio sacándolo del comercio. </w:t>
      </w:r>
      <w:r w:rsidR="00917553" w:rsidRPr="007C484D">
        <w:rPr>
          <w:rFonts w:ascii="Cambria" w:hAnsi="Cambria"/>
          <w:bCs/>
          <w:sz w:val="20"/>
          <w:szCs w:val="20"/>
          <w:lang w:val="es-ES_tradnl"/>
        </w:rPr>
        <w:t xml:space="preserve">Indica </w:t>
      </w:r>
      <w:r w:rsidR="005315AE" w:rsidRPr="007C484D">
        <w:rPr>
          <w:rFonts w:ascii="Cambria" w:hAnsi="Cambria"/>
          <w:bCs/>
          <w:sz w:val="20"/>
          <w:szCs w:val="20"/>
          <w:lang w:val="es-ES_tradnl"/>
        </w:rPr>
        <w:t>que,</w:t>
      </w:r>
      <w:r w:rsidR="00917553" w:rsidRPr="007C484D">
        <w:rPr>
          <w:rFonts w:ascii="Cambria" w:hAnsi="Cambria"/>
          <w:bCs/>
          <w:sz w:val="20"/>
          <w:szCs w:val="20"/>
          <w:lang w:val="es-ES_tradnl"/>
        </w:rPr>
        <w:t xml:space="preserve"> </w:t>
      </w:r>
      <w:r w:rsidRPr="007C484D">
        <w:rPr>
          <w:rFonts w:ascii="Cambria" w:hAnsi="Cambria"/>
          <w:bCs/>
          <w:sz w:val="20"/>
          <w:szCs w:val="20"/>
          <w:lang w:val="es-ES_tradnl"/>
        </w:rPr>
        <w:t xml:space="preserve">desde diciembre 1997, </w:t>
      </w:r>
      <w:r w:rsidR="005315AE" w:rsidRPr="007C484D">
        <w:rPr>
          <w:rFonts w:ascii="Cambria" w:hAnsi="Cambria"/>
          <w:bCs/>
          <w:sz w:val="20"/>
          <w:szCs w:val="20"/>
          <w:lang w:val="es-ES_tradnl"/>
        </w:rPr>
        <w:t xml:space="preserve">denunció </w:t>
      </w:r>
      <w:r w:rsidRPr="007C484D">
        <w:rPr>
          <w:rFonts w:ascii="Cambria" w:hAnsi="Cambria"/>
          <w:bCs/>
          <w:sz w:val="20"/>
          <w:szCs w:val="20"/>
          <w:lang w:val="es-ES_tradnl"/>
        </w:rPr>
        <w:t>las amenazas, el desplazamiento forzado y la corrupción de Ecopetrol ante la Fiscalía General de la Nación (FGN).</w:t>
      </w:r>
    </w:p>
    <w:p w14:paraId="253DEE3C" w14:textId="7F957722" w:rsidR="00E00EAF" w:rsidRPr="00F354E3" w:rsidRDefault="00F55C3A" w:rsidP="00C61D1D">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1</w:t>
      </w:r>
      <w:r w:rsidR="000D06CF" w:rsidRPr="00F354E3">
        <w:rPr>
          <w:rFonts w:ascii="Cambria" w:hAnsi="Cambria"/>
          <w:bCs/>
          <w:sz w:val="20"/>
          <w:szCs w:val="20"/>
          <w:lang w:val="es-ES_tradnl"/>
        </w:rPr>
        <w:t>2</w:t>
      </w:r>
      <w:r w:rsidR="001A6A6C" w:rsidRPr="00F354E3">
        <w:rPr>
          <w:rFonts w:ascii="Cambria" w:hAnsi="Cambria"/>
          <w:bCs/>
          <w:sz w:val="20"/>
          <w:szCs w:val="20"/>
          <w:lang w:val="es-ES_tradnl"/>
        </w:rPr>
        <w:t>.</w:t>
      </w:r>
      <w:r w:rsidR="001A6A6C" w:rsidRPr="00F354E3">
        <w:rPr>
          <w:rFonts w:ascii="Cambria" w:hAnsi="Cambria"/>
          <w:bCs/>
          <w:sz w:val="20"/>
          <w:szCs w:val="20"/>
          <w:lang w:val="es-ES_tradnl"/>
        </w:rPr>
        <w:tab/>
        <w:t xml:space="preserve">El Estado </w:t>
      </w:r>
      <w:r w:rsidR="000D3F8D" w:rsidRPr="00F354E3">
        <w:rPr>
          <w:rFonts w:ascii="Cambria" w:hAnsi="Cambria"/>
          <w:bCs/>
          <w:sz w:val="20"/>
          <w:szCs w:val="20"/>
          <w:lang w:val="es-ES_tradnl"/>
        </w:rPr>
        <w:t xml:space="preserve">colombiano, por su parte, </w:t>
      </w:r>
      <w:r w:rsidR="006D186B" w:rsidRPr="00F354E3">
        <w:rPr>
          <w:rFonts w:ascii="Cambria" w:hAnsi="Cambria"/>
          <w:bCs/>
          <w:sz w:val="20"/>
          <w:szCs w:val="20"/>
          <w:lang w:val="es-ES_tradnl"/>
        </w:rPr>
        <w:t>señala</w:t>
      </w:r>
      <w:r w:rsidR="001A6A6C" w:rsidRPr="00F354E3">
        <w:rPr>
          <w:rFonts w:ascii="Cambria" w:hAnsi="Cambria"/>
          <w:bCs/>
          <w:sz w:val="20"/>
          <w:szCs w:val="20"/>
          <w:lang w:val="es-ES_tradnl"/>
        </w:rPr>
        <w:t xml:space="preserve"> que el peticionario presenta </w:t>
      </w:r>
      <w:r w:rsidR="00C61D1D" w:rsidRPr="00F354E3">
        <w:rPr>
          <w:rFonts w:ascii="Cambria" w:hAnsi="Cambria"/>
          <w:bCs/>
          <w:sz w:val="20"/>
          <w:szCs w:val="20"/>
          <w:lang w:val="es-ES_tradnl"/>
        </w:rPr>
        <w:t xml:space="preserve">múltiples </w:t>
      </w:r>
      <w:r w:rsidR="001A6A6C" w:rsidRPr="00F354E3">
        <w:rPr>
          <w:rFonts w:ascii="Cambria" w:hAnsi="Cambria"/>
          <w:bCs/>
          <w:sz w:val="20"/>
          <w:szCs w:val="20"/>
          <w:lang w:val="es-ES_tradnl"/>
        </w:rPr>
        <w:t xml:space="preserve">hechos y documentos que carecen de fundamento </w:t>
      </w:r>
      <w:r w:rsidR="001226F6" w:rsidRPr="00F354E3">
        <w:rPr>
          <w:rFonts w:ascii="Cambria" w:hAnsi="Cambria"/>
          <w:bCs/>
          <w:sz w:val="20"/>
          <w:szCs w:val="20"/>
          <w:lang w:val="es-ES_tradnl"/>
        </w:rPr>
        <w:t>cuya relación con su situación concreta no es clara</w:t>
      </w:r>
      <w:r w:rsidR="00C61D1D" w:rsidRPr="00F354E3">
        <w:rPr>
          <w:rFonts w:ascii="Cambria" w:hAnsi="Cambria"/>
          <w:bCs/>
          <w:sz w:val="20"/>
          <w:szCs w:val="20"/>
          <w:lang w:val="es-ES_tradnl"/>
        </w:rPr>
        <w:t>. P</w:t>
      </w:r>
      <w:r w:rsidR="001B0B4C" w:rsidRPr="00F354E3">
        <w:rPr>
          <w:rFonts w:ascii="Cambria" w:hAnsi="Cambria"/>
          <w:bCs/>
          <w:sz w:val="20"/>
          <w:szCs w:val="20"/>
          <w:lang w:val="es-ES_tradnl"/>
        </w:rPr>
        <w:t xml:space="preserve">or lo tanto, </w:t>
      </w:r>
      <w:r w:rsidR="001226F6" w:rsidRPr="00F354E3">
        <w:rPr>
          <w:rFonts w:ascii="Cambria" w:hAnsi="Cambria"/>
          <w:bCs/>
          <w:sz w:val="20"/>
          <w:szCs w:val="20"/>
          <w:lang w:val="es-ES_tradnl"/>
        </w:rPr>
        <w:t>delimita</w:t>
      </w:r>
      <w:r w:rsidR="001B0B4C" w:rsidRPr="00F354E3">
        <w:rPr>
          <w:rFonts w:ascii="Cambria" w:hAnsi="Cambria"/>
          <w:bCs/>
          <w:sz w:val="20"/>
          <w:szCs w:val="20"/>
          <w:lang w:val="es-ES_tradnl"/>
        </w:rPr>
        <w:t xml:space="preserve"> el marco fáctico de la petición y </w:t>
      </w:r>
      <w:r w:rsidR="001226F6" w:rsidRPr="00F354E3">
        <w:rPr>
          <w:rFonts w:ascii="Cambria" w:hAnsi="Cambria"/>
          <w:bCs/>
          <w:sz w:val="20"/>
          <w:szCs w:val="20"/>
          <w:lang w:val="es-ES_tradnl"/>
        </w:rPr>
        <w:t>se pronuncia</w:t>
      </w:r>
      <w:r w:rsidR="001B0B4C" w:rsidRPr="00F354E3">
        <w:rPr>
          <w:rFonts w:ascii="Cambria" w:hAnsi="Cambria"/>
          <w:bCs/>
          <w:sz w:val="20"/>
          <w:szCs w:val="20"/>
          <w:lang w:val="es-ES_tradnl"/>
        </w:rPr>
        <w:t xml:space="preserve"> sobre los hechos que podrían revestir una violación </w:t>
      </w:r>
      <w:r w:rsidR="00C61D1D" w:rsidRPr="00F354E3">
        <w:rPr>
          <w:rFonts w:ascii="Cambria" w:hAnsi="Cambria"/>
          <w:bCs/>
          <w:sz w:val="20"/>
          <w:szCs w:val="20"/>
          <w:lang w:val="es-ES_tradnl"/>
        </w:rPr>
        <w:t>a</w:t>
      </w:r>
      <w:r w:rsidR="001B0B4C" w:rsidRPr="00F354E3">
        <w:rPr>
          <w:rFonts w:ascii="Cambria" w:hAnsi="Cambria"/>
          <w:bCs/>
          <w:sz w:val="20"/>
          <w:szCs w:val="20"/>
          <w:lang w:val="es-ES_tradnl"/>
        </w:rPr>
        <w:t xml:space="preserve"> los derechos humanos del peticionario</w:t>
      </w:r>
      <w:r w:rsidR="00C61D1D" w:rsidRPr="00F354E3">
        <w:rPr>
          <w:rFonts w:ascii="Cambria" w:hAnsi="Cambria"/>
          <w:bCs/>
          <w:sz w:val="20"/>
          <w:szCs w:val="20"/>
          <w:lang w:val="es-ES_tradnl"/>
        </w:rPr>
        <w:t xml:space="preserve"> en el marco de</w:t>
      </w:r>
      <w:r w:rsidR="006420ED" w:rsidRPr="00F354E3">
        <w:rPr>
          <w:rFonts w:ascii="Cambria" w:hAnsi="Cambria"/>
          <w:bCs/>
          <w:sz w:val="20"/>
          <w:szCs w:val="20"/>
          <w:lang w:val="es-ES_tradnl"/>
        </w:rPr>
        <w:t xml:space="preserve">: </w:t>
      </w:r>
      <w:r w:rsidR="0034090E" w:rsidRPr="00F354E3">
        <w:rPr>
          <w:rFonts w:ascii="Cambria" w:hAnsi="Cambria"/>
          <w:bCs/>
          <w:sz w:val="20"/>
          <w:szCs w:val="20"/>
          <w:lang w:val="es-ES_tradnl"/>
        </w:rPr>
        <w:t>(</w:t>
      </w:r>
      <w:r w:rsidR="005674CD" w:rsidRPr="00F354E3">
        <w:rPr>
          <w:rFonts w:ascii="Cambria" w:hAnsi="Cambria"/>
          <w:bCs/>
          <w:sz w:val="20"/>
          <w:szCs w:val="20"/>
          <w:lang w:val="es-ES_tradnl"/>
        </w:rPr>
        <w:t xml:space="preserve">i) </w:t>
      </w:r>
      <w:r w:rsidR="006420ED" w:rsidRPr="00F354E3">
        <w:rPr>
          <w:rFonts w:ascii="Cambria" w:hAnsi="Cambria"/>
          <w:bCs/>
          <w:sz w:val="20"/>
          <w:szCs w:val="20"/>
          <w:lang w:val="es-ES_tradnl"/>
        </w:rPr>
        <w:t xml:space="preserve">la inconformidad del peticionario frente al cumplimiento por Ecopetrol del laudo arbitral que dispuso </w:t>
      </w:r>
      <w:r w:rsidR="004855B1" w:rsidRPr="00F354E3">
        <w:rPr>
          <w:rFonts w:ascii="Cambria" w:hAnsi="Cambria"/>
          <w:bCs/>
          <w:sz w:val="20"/>
          <w:szCs w:val="20"/>
          <w:lang w:val="es-ES_tradnl"/>
        </w:rPr>
        <w:t>el</w:t>
      </w:r>
      <w:r w:rsidR="006420ED" w:rsidRPr="00F354E3">
        <w:rPr>
          <w:rFonts w:ascii="Cambria" w:hAnsi="Cambria"/>
          <w:bCs/>
          <w:sz w:val="20"/>
          <w:szCs w:val="20"/>
          <w:lang w:val="es-ES_tradnl"/>
        </w:rPr>
        <w:t xml:space="preserve"> reintegro laboral; </w:t>
      </w:r>
      <w:r w:rsidR="0034090E" w:rsidRPr="00F354E3">
        <w:rPr>
          <w:rFonts w:ascii="Cambria" w:hAnsi="Cambria"/>
          <w:bCs/>
          <w:sz w:val="20"/>
          <w:szCs w:val="20"/>
          <w:lang w:val="es-ES_tradnl"/>
        </w:rPr>
        <w:t>(</w:t>
      </w:r>
      <w:r w:rsidR="005674CD" w:rsidRPr="00F354E3">
        <w:rPr>
          <w:rFonts w:ascii="Cambria" w:hAnsi="Cambria"/>
          <w:bCs/>
          <w:sz w:val="20"/>
          <w:szCs w:val="20"/>
          <w:lang w:val="es-ES_tradnl"/>
        </w:rPr>
        <w:t xml:space="preserve">ii) </w:t>
      </w:r>
      <w:r w:rsidR="006420ED" w:rsidRPr="00F354E3">
        <w:rPr>
          <w:rFonts w:ascii="Cambria" w:hAnsi="Cambria"/>
          <w:bCs/>
          <w:sz w:val="20"/>
          <w:szCs w:val="20"/>
          <w:lang w:val="es-ES_tradnl"/>
        </w:rPr>
        <w:t xml:space="preserve">los supuestos descuentos indebidos </w:t>
      </w:r>
      <w:r w:rsidR="00A87223" w:rsidRPr="00F354E3">
        <w:rPr>
          <w:rFonts w:ascii="Cambria" w:hAnsi="Cambria"/>
          <w:bCs/>
          <w:sz w:val="20"/>
          <w:szCs w:val="20"/>
          <w:lang w:val="es-ES_tradnl"/>
        </w:rPr>
        <w:t xml:space="preserve">de su salario y de sus mesadas pensionales; y </w:t>
      </w:r>
      <w:r w:rsidR="0034090E" w:rsidRPr="00F354E3">
        <w:rPr>
          <w:rFonts w:ascii="Cambria" w:hAnsi="Cambria"/>
          <w:bCs/>
          <w:sz w:val="20"/>
          <w:szCs w:val="20"/>
          <w:lang w:val="es-ES_tradnl"/>
        </w:rPr>
        <w:t>(</w:t>
      </w:r>
      <w:r w:rsidR="005674CD" w:rsidRPr="00F354E3">
        <w:rPr>
          <w:rFonts w:ascii="Cambria" w:hAnsi="Cambria"/>
          <w:bCs/>
          <w:sz w:val="20"/>
          <w:szCs w:val="20"/>
          <w:lang w:val="es-ES_tradnl"/>
        </w:rPr>
        <w:t xml:space="preserve">iii) </w:t>
      </w:r>
      <w:r w:rsidR="00A87223" w:rsidRPr="00F354E3">
        <w:rPr>
          <w:rFonts w:ascii="Cambria" w:hAnsi="Cambria"/>
          <w:bCs/>
          <w:sz w:val="20"/>
          <w:szCs w:val="20"/>
          <w:lang w:val="es-ES_tradnl"/>
        </w:rPr>
        <w:t>la presunta existencia de amenazas contra la vida y desplazamiento</w:t>
      </w:r>
      <w:r w:rsidR="004855B1" w:rsidRPr="00F354E3">
        <w:rPr>
          <w:rFonts w:ascii="Cambria" w:hAnsi="Cambria"/>
          <w:bCs/>
          <w:sz w:val="20"/>
          <w:szCs w:val="20"/>
          <w:lang w:val="es-ES_tradnl"/>
        </w:rPr>
        <w:t xml:space="preserve"> forzado</w:t>
      </w:r>
      <w:r w:rsidR="00A87223" w:rsidRPr="00F354E3">
        <w:rPr>
          <w:rFonts w:ascii="Cambria" w:hAnsi="Cambria"/>
          <w:bCs/>
          <w:sz w:val="20"/>
          <w:szCs w:val="20"/>
          <w:lang w:val="es-ES_tradnl"/>
        </w:rPr>
        <w:t xml:space="preserve">. </w:t>
      </w:r>
    </w:p>
    <w:p w14:paraId="5735F7A4" w14:textId="60C88341" w:rsidR="001A6A6C" w:rsidRPr="00F354E3" w:rsidRDefault="00BB16B1" w:rsidP="00EB1E34">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1</w:t>
      </w:r>
      <w:r w:rsidR="000D06CF" w:rsidRPr="00F354E3">
        <w:rPr>
          <w:rFonts w:ascii="Cambria" w:hAnsi="Cambria"/>
          <w:bCs/>
          <w:sz w:val="20"/>
          <w:szCs w:val="20"/>
          <w:lang w:val="es-ES_tradnl"/>
        </w:rPr>
        <w:t>3</w:t>
      </w:r>
      <w:r w:rsidR="00E00EAF" w:rsidRPr="00F354E3">
        <w:rPr>
          <w:rFonts w:ascii="Cambria" w:hAnsi="Cambria"/>
          <w:bCs/>
          <w:sz w:val="20"/>
          <w:szCs w:val="20"/>
          <w:lang w:val="es-ES_tradnl"/>
        </w:rPr>
        <w:t>.</w:t>
      </w:r>
      <w:r w:rsidR="00E00EAF" w:rsidRPr="00F354E3">
        <w:rPr>
          <w:rFonts w:ascii="Cambria" w:hAnsi="Cambria"/>
          <w:bCs/>
          <w:sz w:val="20"/>
          <w:szCs w:val="20"/>
          <w:lang w:val="es-ES_tradnl"/>
        </w:rPr>
        <w:tab/>
      </w:r>
      <w:r w:rsidR="00E612D5" w:rsidRPr="00F354E3">
        <w:rPr>
          <w:rFonts w:ascii="Cambria" w:hAnsi="Cambria"/>
          <w:bCs/>
          <w:sz w:val="20"/>
          <w:szCs w:val="20"/>
          <w:lang w:val="es-ES_tradnl"/>
        </w:rPr>
        <w:t>El Estado s</w:t>
      </w:r>
      <w:r w:rsidR="009E08AB" w:rsidRPr="00F354E3">
        <w:rPr>
          <w:rFonts w:ascii="Cambria" w:hAnsi="Cambria"/>
          <w:bCs/>
          <w:sz w:val="20"/>
          <w:szCs w:val="20"/>
          <w:lang w:val="es-ES_tradnl"/>
        </w:rPr>
        <w:t>ostiene</w:t>
      </w:r>
      <w:r w:rsidR="00E00EAF" w:rsidRPr="00F354E3">
        <w:rPr>
          <w:rFonts w:ascii="Cambria" w:hAnsi="Cambria"/>
          <w:bCs/>
          <w:sz w:val="20"/>
          <w:szCs w:val="20"/>
          <w:lang w:val="es-ES_tradnl"/>
        </w:rPr>
        <w:t xml:space="preserve"> que el Sr. Rodelo Menco </w:t>
      </w:r>
      <w:r w:rsidR="005F5DC0" w:rsidRPr="00F354E3">
        <w:rPr>
          <w:rFonts w:ascii="Cambria" w:hAnsi="Cambria"/>
          <w:bCs/>
          <w:sz w:val="20"/>
          <w:szCs w:val="20"/>
          <w:lang w:val="es-ES_tradnl"/>
        </w:rPr>
        <w:t>estuvo</w:t>
      </w:r>
      <w:r w:rsidR="00E00EAF" w:rsidRPr="00F354E3">
        <w:rPr>
          <w:rFonts w:ascii="Cambria" w:hAnsi="Cambria"/>
          <w:bCs/>
          <w:sz w:val="20"/>
          <w:szCs w:val="20"/>
          <w:lang w:val="es-ES_tradnl"/>
        </w:rPr>
        <w:t xml:space="preserve"> </w:t>
      </w:r>
      <w:r w:rsidR="005F5DC0" w:rsidRPr="00F354E3">
        <w:rPr>
          <w:rFonts w:ascii="Cambria" w:hAnsi="Cambria"/>
          <w:bCs/>
          <w:sz w:val="20"/>
          <w:szCs w:val="20"/>
          <w:lang w:val="es-ES_tradnl"/>
        </w:rPr>
        <w:t xml:space="preserve">vinculado </w:t>
      </w:r>
      <w:r w:rsidR="00E00EAF" w:rsidRPr="00F354E3">
        <w:rPr>
          <w:rFonts w:ascii="Cambria" w:hAnsi="Cambria"/>
          <w:bCs/>
          <w:sz w:val="20"/>
          <w:szCs w:val="20"/>
          <w:lang w:val="es-ES_tradnl"/>
        </w:rPr>
        <w:t xml:space="preserve">laboralmente con Ecopetrol </w:t>
      </w:r>
      <w:r w:rsidR="00EB1E34" w:rsidRPr="00F354E3">
        <w:rPr>
          <w:rFonts w:ascii="Cambria" w:hAnsi="Cambria"/>
          <w:bCs/>
          <w:sz w:val="20"/>
          <w:szCs w:val="20"/>
          <w:lang w:val="es-ES_tradnl"/>
        </w:rPr>
        <w:t xml:space="preserve">desde el 20 de mayo de 1974 </w:t>
      </w:r>
      <w:r w:rsidR="00E00EAF" w:rsidRPr="00F354E3">
        <w:rPr>
          <w:rFonts w:ascii="Cambria" w:hAnsi="Cambria"/>
          <w:bCs/>
          <w:sz w:val="20"/>
          <w:szCs w:val="20"/>
          <w:lang w:val="es-ES_tradnl"/>
        </w:rPr>
        <w:t>hasta el 1 de marzo de 1993</w:t>
      </w:r>
      <w:r w:rsidR="00EB1E34" w:rsidRPr="00F354E3">
        <w:rPr>
          <w:rFonts w:ascii="Cambria" w:hAnsi="Cambria"/>
          <w:bCs/>
          <w:sz w:val="20"/>
          <w:szCs w:val="20"/>
          <w:lang w:val="es-ES_tradnl"/>
        </w:rPr>
        <w:t xml:space="preserve">, </w:t>
      </w:r>
      <w:r w:rsidR="00E00EAF" w:rsidRPr="00F354E3">
        <w:rPr>
          <w:rFonts w:ascii="Cambria" w:hAnsi="Cambria"/>
          <w:bCs/>
          <w:sz w:val="20"/>
          <w:szCs w:val="20"/>
          <w:lang w:val="es-ES_tradnl"/>
        </w:rPr>
        <w:t xml:space="preserve">fecha en </w:t>
      </w:r>
      <w:r w:rsidR="00E612D5" w:rsidRPr="00F354E3">
        <w:rPr>
          <w:rFonts w:ascii="Cambria" w:hAnsi="Cambria"/>
          <w:bCs/>
          <w:sz w:val="20"/>
          <w:szCs w:val="20"/>
          <w:lang w:val="es-ES_tradnl"/>
        </w:rPr>
        <w:t xml:space="preserve">la </w:t>
      </w:r>
      <w:r w:rsidR="00E00EAF" w:rsidRPr="00F354E3">
        <w:rPr>
          <w:rFonts w:ascii="Cambria" w:hAnsi="Cambria"/>
          <w:bCs/>
          <w:sz w:val="20"/>
          <w:szCs w:val="20"/>
          <w:lang w:val="es-ES_tradnl"/>
        </w:rPr>
        <w:t xml:space="preserve">que </w:t>
      </w:r>
      <w:r w:rsidR="00EB1E34" w:rsidRPr="00F354E3">
        <w:rPr>
          <w:rFonts w:ascii="Cambria" w:hAnsi="Cambria"/>
          <w:bCs/>
          <w:sz w:val="20"/>
          <w:szCs w:val="20"/>
          <w:lang w:val="es-ES_tradnl"/>
        </w:rPr>
        <w:t>su contrato fue terminado con justa causa, como consecuencia de la pensión de invalidez</w:t>
      </w:r>
      <w:r w:rsidR="005F5DC0" w:rsidRPr="00F354E3">
        <w:rPr>
          <w:rFonts w:ascii="Cambria" w:hAnsi="Cambria"/>
          <w:bCs/>
          <w:sz w:val="20"/>
          <w:szCs w:val="20"/>
          <w:lang w:val="es-ES_tradnl"/>
        </w:rPr>
        <w:t xml:space="preserve"> </w:t>
      </w:r>
      <w:r w:rsidR="00EB1E34" w:rsidRPr="00F354E3">
        <w:rPr>
          <w:rFonts w:ascii="Cambria" w:hAnsi="Cambria"/>
          <w:bCs/>
          <w:sz w:val="20"/>
          <w:szCs w:val="20"/>
          <w:lang w:val="es-ES_tradnl"/>
        </w:rPr>
        <w:t xml:space="preserve">que </w:t>
      </w:r>
      <w:r w:rsidR="005F5DC0" w:rsidRPr="00F354E3">
        <w:rPr>
          <w:rFonts w:ascii="Cambria" w:hAnsi="Cambria"/>
          <w:bCs/>
          <w:sz w:val="20"/>
          <w:szCs w:val="20"/>
          <w:lang w:val="es-ES_tradnl"/>
        </w:rPr>
        <w:t xml:space="preserve">le </w:t>
      </w:r>
      <w:r w:rsidR="00EB1E34" w:rsidRPr="00F354E3">
        <w:rPr>
          <w:rFonts w:ascii="Cambria" w:hAnsi="Cambria"/>
          <w:bCs/>
          <w:sz w:val="20"/>
          <w:szCs w:val="20"/>
          <w:lang w:val="es-ES_tradnl"/>
        </w:rPr>
        <w:t xml:space="preserve">habría sido concedida </w:t>
      </w:r>
      <w:r w:rsidR="00A276C9" w:rsidRPr="00F354E3">
        <w:rPr>
          <w:rFonts w:ascii="Cambria" w:hAnsi="Cambria"/>
          <w:bCs/>
          <w:sz w:val="20"/>
          <w:szCs w:val="20"/>
          <w:lang w:val="es-ES_tradnl"/>
        </w:rPr>
        <w:t>por la incapacidad permanente total que padec</w:t>
      </w:r>
      <w:r w:rsidR="005F5DC0" w:rsidRPr="00F354E3">
        <w:rPr>
          <w:rFonts w:ascii="Cambria" w:hAnsi="Cambria"/>
          <w:bCs/>
          <w:sz w:val="20"/>
          <w:szCs w:val="20"/>
          <w:lang w:val="es-ES_tradnl"/>
        </w:rPr>
        <w:t>er</w:t>
      </w:r>
      <w:r w:rsidR="00A276C9" w:rsidRPr="00F354E3">
        <w:rPr>
          <w:rFonts w:ascii="Cambria" w:hAnsi="Cambria"/>
          <w:bCs/>
          <w:sz w:val="20"/>
          <w:szCs w:val="20"/>
          <w:lang w:val="es-ES_tradnl"/>
        </w:rPr>
        <w:t xml:space="preserve">ía de acuerdo con la Junta Médica </w:t>
      </w:r>
      <w:r w:rsidR="005F5DC0" w:rsidRPr="00F354E3">
        <w:rPr>
          <w:rFonts w:ascii="Cambria" w:hAnsi="Cambria"/>
          <w:bCs/>
          <w:sz w:val="20"/>
          <w:szCs w:val="20"/>
          <w:lang w:val="es-ES_tradnl"/>
        </w:rPr>
        <w:t xml:space="preserve">que se </w:t>
      </w:r>
      <w:r w:rsidR="006D186B" w:rsidRPr="00F354E3">
        <w:rPr>
          <w:rFonts w:ascii="Cambria" w:hAnsi="Cambria"/>
          <w:bCs/>
          <w:sz w:val="20"/>
          <w:szCs w:val="20"/>
          <w:lang w:val="es-ES_tradnl"/>
        </w:rPr>
        <w:t>llevó</w:t>
      </w:r>
      <w:r w:rsidR="00A276C9" w:rsidRPr="00F354E3">
        <w:rPr>
          <w:rFonts w:ascii="Cambria" w:hAnsi="Cambria"/>
          <w:bCs/>
          <w:sz w:val="20"/>
          <w:szCs w:val="20"/>
          <w:lang w:val="es-ES_tradnl"/>
        </w:rPr>
        <w:t xml:space="preserve"> a cabo el 30 de octubre de 1992.</w:t>
      </w:r>
      <w:r w:rsidR="004A4175" w:rsidRPr="00F354E3">
        <w:rPr>
          <w:rFonts w:ascii="Cambria" w:hAnsi="Cambria"/>
          <w:bCs/>
          <w:sz w:val="20"/>
          <w:szCs w:val="20"/>
          <w:lang w:val="es-ES_tradnl"/>
        </w:rPr>
        <w:t xml:space="preserve"> Por </w:t>
      </w:r>
      <w:r w:rsidR="005F5DC0" w:rsidRPr="00F354E3">
        <w:rPr>
          <w:rFonts w:ascii="Cambria" w:hAnsi="Cambria"/>
          <w:bCs/>
          <w:sz w:val="20"/>
          <w:szCs w:val="20"/>
          <w:lang w:val="es-ES_tradnl"/>
        </w:rPr>
        <w:t>ende</w:t>
      </w:r>
      <w:r w:rsidR="004A4175" w:rsidRPr="00F354E3">
        <w:rPr>
          <w:rFonts w:ascii="Cambria" w:hAnsi="Cambria"/>
          <w:bCs/>
          <w:sz w:val="20"/>
          <w:szCs w:val="20"/>
          <w:lang w:val="es-ES_tradnl"/>
        </w:rPr>
        <w:t xml:space="preserve">, el 25 de enero de 1993 </w:t>
      </w:r>
      <w:r w:rsidR="005B7E5D" w:rsidRPr="00F354E3">
        <w:rPr>
          <w:rFonts w:ascii="Cambria" w:hAnsi="Cambria"/>
          <w:bCs/>
          <w:sz w:val="20"/>
          <w:szCs w:val="20"/>
          <w:lang w:val="es-ES_tradnl"/>
        </w:rPr>
        <w:t>fue</w:t>
      </w:r>
      <w:r w:rsidR="0006360D" w:rsidRPr="00F354E3">
        <w:rPr>
          <w:rFonts w:ascii="Cambria" w:hAnsi="Cambria"/>
          <w:bCs/>
          <w:sz w:val="20"/>
          <w:szCs w:val="20"/>
          <w:lang w:val="es-ES_tradnl"/>
        </w:rPr>
        <w:t xml:space="preserve"> notificado de </w:t>
      </w:r>
      <w:r w:rsidR="004A4175" w:rsidRPr="00F354E3">
        <w:rPr>
          <w:rFonts w:ascii="Cambria" w:hAnsi="Cambria"/>
          <w:bCs/>
          <w:sz w:val="20"/>
          <w:szCs w:val="20"/>
          <w:lang w:val="es-ES_tradnl"/>
        </w:rPr>
        <w:t xml:space="preserve">la terminación del contrato de manera unilateral, por justa causa, con sustento en el literal a) del artículo 62 del Código </w:t>
      </w:r>
      <w:r w:rsidR="005674CD" w:rsidRPr="00F354E3">
        <w:rPr>
          <w:rFonts w:ascii="Cambria" w:hAnsi="Cambria"/>
          <w:bCs/>
          <w:sz w:val="20"/>
          <w:szCs w:val="20"/>
          <w:lang w:val="es-ES_tradnl"/>
        </w:rPr>
        <w:t>S</w:t>
      </w:r>
      <w:r w:rsidR="004A4175" w:rsidRPr="00F354E3">
        <w:rPr>
          <w:rFonts w:ascii="Cambria" w:hAnsi="Cambria"/>
          <w:bCs/>
          <w:sz w:val="20"/>
          <w:szCs w:val="20"/>
          <w:lang w:val="es-ES_tradnl"/>
        </w:rPr>
        <w:t>ustantivo de Trabajo.</w:t>
      </w:r>
    </w:p>
    <w:p w14:paraId="57729836" w14:textId="168C752D" w:rsidR="00B77ADD" w:rsidRPr="00F354E3" w:rsidRDefault="00BB16B1" w:rsidP="00920372">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1</w:t>
      </w:r>
      <w:r w:rsidR="00DE1975" w:rsidRPr="00F354E3">
        <w:rPr>
          <w:rFonts w:ascii="Cambria" w:hAnsi="Cambria"/>
          <w:bCs/>
          <w:sz w:val="20"/>
          <w:szCs w:val="20"/>
          <w:lang w:val="es-ES_tradnl"/>
        </w:rPr>
        <w:t>4</w:t>
      </w:r>
      <w:r w:rsidR="005674CD" w:rsidRPr="00F354E3">
        <w:rPr>
          <w:rFonts w:ascii="Cambria" w:hAnsi="Cambria"/>
          <w:bCs/>
          <w:sz w:val="20"/>
          <w:szCs w:val="20"/>
          <w:lang w:val="es-ES_tradnl"/>
        </w:rPr>
        <w:t>.</w:t>
      </w:r>
      <w:r w:rsidR="005674CD" w:rsidRPr="00F354E3">
        <w:rPr>
          <w:rFonts w:ascii="Cambria" w:hAnsi="Cambria"/>
          <w:bCs/>
          <w:sz w:val="20"/>
          <w:szCs w:val="20"/>
          <w:lang w:val="es-ES_tradnl"/>
        </w:rPr>
        <w:tab/>
      </w:r>
      <w:r w:rsidR="00097C72" w:rsidRPr="00F354E3">
        <w:rPr>
          <w:rFonts w:ascii="Cambria" w:hAnsi="Cambria"/>
          <w:bCs/>
          <w:sz w:val="20"/>
          <w:szCs w:val="20"/>
          <w:lang w:val="es-ES_tradnl"/>
        </w:rPr>
        <w:t xml:space="preserve">Señala que el </w:t>
      </w:r>
      <w:r w:rsidR="0006360D" w:rsidRPr="00F354E3">
        <w:rPr>
          <w:rFonts w:ascii="Cambria" w:hAnsi="Cambria"/>
          <w:bCs/>
          <w:sz w:val="20"/>
          <w:szCs w:val="20"/>
          <w:lang w:val="es-ES_tradnl"/>
        </w:rPr>
        <w:t xml:space="preserve">Sr. Rodelo </w:t>
      </w:r>
      <w:r w:rsidR="00097C72" w:rsidRPr="00F354E3">
        <w:rPr>
          <w:rFonts w:ascii="Cambria" w:hAnsi="Cambria"/>
          <w:bCs/>
          <w:sz w:val="20"/>
          <w:szCs w:val="20"/>
          <w:lang w:val="es-ES_tradnl"/>
        </w:rPr>
        <w:t>Menco, presentó su caso ante el Comité</w:t>
      </w:r>
      <w:r w:rsidR="00DE1975" w:rsidRPr="00F354E3">
        <w:rPr>
          <w:rFonts w:ascii="Cambria" w:hAnsi="Cambria"/>
          <w:bCs/>
          <w:sz w:val="20"/>
          <w:szCs w:val="20"/>
          <w:lang w:val="es-ES_tradnl"/>
        </w:rPr>
        <w:t xml:space="preserve"> </w:t>
      </w:r>
      <w:r w:rsidR="00097C72" w:rsidRPr="00F354E3">
        <w:rPr>
          <w:rFonts w:ascii="Cambria" w:hAnsi="Cambria"/>
          <w:bCs/>
          <w:sz w:val="20"/>
          <w:szCs w:val="20"/>
          <w:lang w:val="es-ES_tradnl"/>
        </w:rPr>
        <w:t xml:space="preserve">que resolvió la controversia </w:t>
      </w:r>
      <w:r w:rsidR="00AC2548" w:rsidRPr="00F354E3">
        <w:rPr>
          <w:rFonts w:ascii="Cambria" w:hAnsi="Cambria"/>
          <w:bCs/>
          <w:sz w:val="20"/>
          <w:szCs w:val="20"/>
          <w:lang w:val="es-ES_tradnl"/>
        </w:rPr>
        <w:t>mediante</w:t>
      </w:r>
      <w:r w:rsidR="00097C72" w:rsidRPr="00F354E3">
        <w:rPr>
          <w:rFonts w:ascii="Cambria" w:hAnsi="Cambria"/>
          <w:bCs/>
          <w:sz w:val="20"/>
          <w:szCs w:val="20"/>
          <w:lang w:val="es-ES_tradnl"/>
        </w:rPr>
        <w:t xml:space="preserve"> </w:t>
      </w:r>
      <w:r w:rsidR="00AC2548" w:rsidRPr="00F354E3">
        <w:rPr>
          <w:rFonts w:ascii="Cambria" w:hAnsi="Cambria"/>
          <w:bCs/>
          <w:sz w:val="20"/>
          <w:szCs w:val="20"/>
          <w:lang w:val="es-ES_tradnl"/>
        </w:rPr>
        <w:t>l</w:t>
      </w:r>
      <w:r w:rsidR="00097C72" w:rsidRPr="00F354E3">
        <w:rPr>
          <w:rFonts w:ascii="Cambria" w:hAnsi="Cambria"/>
          <w:bCs/>
          <w:sz w:val="20"/>
          <w:szCs w:val="20"/>
          <w:lang w:val="es-ES_tradnl"/>
        </w:rPr>
        <w:t xml:space="preserve">audo </w:t>
      </w:r>
      <w:r w:rsidR="00283B6F" w:rsidRPr="00F354E3">
        <w:rPr>
          <w:rFonts w:ascii="Cambria" w:hAnsi="Cambria"/>
          <w:bCs/>
          <w:sz w:val="20"/>
          <w:szCs w:val="20"/>
          <w:lang w:val="es-ES_tradnl"/>
        </w:rPr>
        <w:t>a</w:t>
      </w:r>
      <w:r w:rsidR="00097C72" w:rsidRPr="00F354E3">
        <w:rPr>
          <w:rFonts w:ascii="Cambria" w:hAnsi="Cambria"/>
          <w:bCs/>
          <w:sz w:val="20"/>
          <w:szCs w:val="20"/>
          <w:lang w:val="es-ES_tradnl"/>
        </w:rPr>
        <w:t>rbitral del 15 de mayo de 1998</w:t>
      </w:r>
      <w:r w:rsidR="00283B6F" w:rsidRPr="00F354E3">
        <w:rPr>
          <w:rFonts w:ascii="Cambria" w:hAnsi="Cambria"/>
          <w:bCs/>
          <w:sz w:val="20"/>
          <w:szCs w:val="20"/>
          <w:lang w:val="es-ES_tradnl"/>
        </w:rPr>
        <w:t xml:space="preserve"> </w:t>
      </w:r>
      <w:r w:rsidR="00097C72" w:rsidRPr="00F354E3">
        <w:rPr>
          <w:rFonts w:ascii="Cambria" w:hAnsi="Cambria"/>
          <w:bCs/>
          <w:sz w:val="20"/>
          <w:szCs w:val="20"/>
          <w:lang w:val="es-ES_tradnl"/>
        </w:rPr>
        <w:t>que dispuso el reintegro del trabajador</w:t>
      </w:r>
      <w:r w:rsidRPr="00F354E3">
        <w:rPr>
          <w:rFonts w:ascii="Cambria" w:hAnsi="Cambria"/>
          <w:bCs/>
          <w:sz w:val="20"/>
          <w:szCs w:val="20"/>
          <w:lang w:val="es-ES_tradnl"/>
        </w:rPr>
        <w:t>,</w:t>
      </w:r>
      <w:r w:rsidR="00097C72" w:rsidRPr="00F354E3">
        <w:rPr>
          <w:rFonts w:ascii="Cambria" w:hAnsi="Cambria"/>
          <w:bCs/>
          <w:sz w:val="20"/>
          <w:szCs w:val="20"/>
          <w:lang w:val="es-ES_tradnl"/>
        </w:rPr>
        <w:t xml:space="preserve"> y </w:t>
      </w:r>
      <w:r w:rsidRPr="00F354E3">
        <w:rPr>
          <w:rFonts w:ascii="Cambria" w:hAnsi="Cambria"/>
          <w:bCs/>
          <w:sz w:val="20"/>
          <w:szCs w:val="20"/>
          <w:lang w:val="es-ES_tradnl"/>
        </w:rPr>
        <w:t xml:space="preserve">el </w:t>
      </w:r>
      <w:r w:rsidR="00097C72" w:rsidRPr="00F354E3">
        <w:rPr>
          <w:rFonts w:ascii="Cambria" w:hAnsi="Cambria"/>
          <w:bCs/>
          <w:sz w:val="20"/>
          <w:szCs w:val="20"/>
          <w:lang w:val="es-ES_tradnl"/>
        </w:rPr>
        <w:t xml:space="preserve">pago de los salarios y prestaciones sociales dejadas de percibir durante el tiempo que se mantuvo la desvinculación. </w:t>
      </w:r>
      <w:r w:rsidR="00AA2E32" w:rsidRPr="00F354E3">
        <w:rPr>
          <w:rFonts w:ascii="Cambria" w:hAnsi="Cambria"/>
          <w:bCs/>
          <w:sz w:val="20"/>
          <w:szCs w:val="20"/>
          <w:lang w:val="es-ES_tradnl"/>
        </w:rPr>
        <w:t xml:space="preserve">Las partes </w:t>
      </w:r>
      <w:r w:rsidR="00B76BEE" w:rsidRPr="00F354E3">
        <w:rPr>
          <w:rFonts w:ascii="Cambria" w:hAnsi="Cambria"/>
          <w:bCs/>
          <w:sz w:val="20"/>
          <w:szCs w:val="20"/>
          <w:lang w:val="es-ES_tradnl"/>
        </w:rPr>
        <w:t>habrían presentado</w:t>
      </w:r>
      <w:r w:rsidR="00AA2E32" w:rsidRPr="00F354E3">
        <w:rPr>
          <w:rFonts w:ascii="Cambria" w:hAnsi="Cambria"/>
          <w:bCs/>
          <w:sz w:val="20"/>
          <w:szCs w:val="20"/>
          <w:lang w:val="es-ES_tradnl"/>
        </w:rPr>
        <w:t xml:space="preserve"> un recurso de homologación ante la Sala Laboral del Tribunal Superior de Bogotá, que confirmó el laudo mediante sentencia del 28 de julio de 1999. </w:t>
      </w:r>
      <w:r w:rsidR="00D93229" w:rsidRPr="00F354E3">
        <w:rPr>
          <w:rFonts w:ascii="Cambria" w:hAnsi="Cambria"/>
          <w:bCs/>
          <w:sz w:val="20"/>
          <w:szCs w:val="20"/>
          <w:lang w:val="es-ES_tradnl"/>
        </w:rPr>
        <w:t xml:space="preserve">En cumplimiento de las decisiones, Ecopetrol </w:t>
      </w:r>
      <w:r w:rsidR="00BE0F98" w:rsidRPr="00F354E3">
        <w:rPr>
          <w:rFonts w:ascii="Cambria" w:hAnsi="Cambria"/>
          <w:bCs/>
          <w:sz w:val="20"/>
          <w:szCs w:val="20"/>
          <w:lang w:val="es-ES_tradnl"/>
        </w:rPr>
        <w:t>habría procedido</w:t>
      </w:r>
      <w:r w:rsidR="00D93229" w:rsidRPr="00F354E3">
        <w:rPr>
          <w:rFonts w:ascii="Cambria" w:hAnsi="Cambria"/>
          <w:bCs/>
          <w:sz w:val="20"/>
          <w:szCs w:val="20"/>
          <w:lang w:val="es-ES_tradnl"/>
        </w:rPr>
        <w:t xml:space="preserve"> a reintegrar al </w:t>
      </w:r>
      <w:r w:rsidR="000910CD">
        <w:rPr>
          <w:rFonts w:ascii="Cambria" w:hAnsi="Cambria"/>
          <w:bCs/>
          <w:sz w:val="20"/>
          <w:szCs w:val="20"/>
          <w:lang w:val="es-ES_tradnl"/>
        </w:rPr>
        <w:t>peticionario</w:t>
      </w:r>
      <w:r w:rsidR="00D93229" w:rsidRPr="00F354E3">
        <w:rPr>
          <w:rFonts w:ascii="Cambria" w:hAnsi="Cambria"/>
          <w:bCs/>
          <w:sz w:val="20"/>
          <w:szCs w:val="20"/>
          <w:lang w:val="es-ES_tradnl"/>
        </w:rPr>
        <w:t xml:space="preserve"> en el cargo de tecnólogo de sistemas y a pagar lo ordenado. Luego de</w:t>
      </w:r>
      <w:r w:rsidR="00B77ADD" w:rsidRPr="00F354E3">
        <w:rPr>
          <w:rFonts w:ascii="Cambria" w:hAnsi="Cambria"/>
          <w:bCs/>
          <w:sz w:val="20"/>
          <w:szCs w:val="20"/>
          <w:lang w:val="es-ES_tradnl"/>
        </w:rPr>
        <w:t xml:space="preserve">l </w:t>
      </w:r>
      <w:r w:rsidR="005F44C0" w:rsidRPr="00F354E3">
        <w:rPr>
          <w:rFonts w:ascii="Cambria" w:hAnsi="Cambria"/>
          <w:bCs/>
          <w:sz w:val="20"/>
          <w:szCs w:val="20"/>
          <w:lang w:val="es-ES_tradnl"/>
        </w:rPr>
        <w:t>reintegro,</w:t>
      </w:r>
      <w:r w:rsidR="00B77ADD" w:rsidRPr="00F354E3">
        <w:rPr>
          <w:rFonts w:ascii="Cambria" w:hAnsi="Cambria"/>
          <w:bCs/>
          <w:sz w:val="20"/>
          <w:szCs w:val="20"/>
          <w:lang w:val="es-ES_tradnl"/>
        </w:rPr>
        <w:t xml:space="preserve"> el </w:t>
      </w:r>
      <w:r w:rsidR="00B76BEE" w:rsidRPr="00F354E3">
        <w:rPr>
          <w:rFonts w:ascii="Cambria" w:hAnsi="Cambria"/>
          <w:bCs/>
          <w:sz w:val="20"/>
          <w:szCs w:val="20"/>
          <w:lang w:val="es-ES_tradnl"/>
        </w:rPr>
        <w:t>peticionario</w:t>
      </w:r>
      <w:r w:rsidR="00B77ADD" w:rsidRPr="00F354E3">
        <w:rPr>
          <w:rFonts w:ascii="Cambria" w:hAnsi="Cambria"/>
          <w:bCs/>
          <w:sz w:val="20"/>
          <w:szCs w:val="20"/>
          <w:lang w:val="es-ES_tradnl"/>
        </w:rPr>
        <w:t xml:space="preserve"> </w:t>
      </w:r>
      <w:r w:rsidR="00B76BEE" w:rsidRPr="00F354E3">
        <w:rPr>
          <w:rFonts w:ascii="Cambria" w:hAnsi="Cambria"/>
          <w:bCs/>
          <w:sz w:val="20"/>
          <w:szCs w:val="20"/>
          <w:lang w:val="es-ES_tradnl"/>
        </w:rPr>
        <w:t xml:space="preserve">habría estado </w:t>
      </w:r>
      <w:r w:rsidR="00B77ADD" w:rsidRPr="00F354E3">
        <w:rPr>
          <w:rFonts w:ascii="Cambria" w:hAnsi="Cambria"/>
          <w:bCs/>
          <w:sz w:val="20"/>
          <w:szCs w:val="20"/>
          <w:lang w:val="es-ES_tradnl"/>
        </w:rPr>
        <w:t xml:space="preserve">vinculado </w:t>
      </w:r>
      <w:r w:rsidR="00B76BEE" w:rsidRPr="00F354E3">
        <w:rPr>
          <w:rFonts w:ascii="Cambria" w:hAnsi="Cambria"/>
          <w:bCs/>
          <w:sz w:val="20"/>
          <w:szCs w:val="20"/>
          <w:lang w:val="es-ES_tradnl"/>
        </w:rPr>
        <w:t xml:space="preserve">con la empresa </w:t>
      </w:r>
      <w:r w:rsidR="00B77ADD" w:rsidRPr="00F354E3">
        <w:rPr>
          <w:rFonts w:ascii="Cambria" w:hAnsi="Cambria"/>
          <w:bCs/>
          <w:sz w:val="20"/>
          <w:szCs w:val="20"/>
          <w:lang w:val="es-ES_tradnl"/>
        </w:rPr>
        <w:t>hasta el 20 de diciembre de 2004, fecha en la que voluntariamente se acogió al beneficio de la pensión de jubilación.</w:t>
      </w:r>
    </w:p>
    <w:p w14:paraId="481F59F7" w14:textId="43065952" w:rsidR="005A17AF" w:rsidRPr="00F354E3" w:rsidRDefault="00BE0F98" w:rsidP="005A17AF">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1</w:t>
      </w:r>
      <w:r w:rsidR="00303C57" w:rsidRPr="00F354E3">
        <w:rPr>
          <w:rFonts w:ascii="Cambria" w:hAnsi="Cambria"/>
          <w:bCs/>
          <w:sz w:val="20"/>
          <w:szCs w:val="20"/>
          <w:lang w:val="es-ES_tradnl"/>
        </w:rPr>
        <w:t>5</w:t>
      </w:r>
      <w:r w:rsidR="00166F91" w:rsidRPr="00F354E3">
        <w:rPr>
          <w:rFonts w:ascii="Cambria" w:hAnsi="Cambria"/>
          <w:bCs/>
          <w:sz w:val="20"/>
          <w:szCs w:val="20"/>
          <w:lang w:val="es-ES_tradnl"/>
        </w:rPr>
        <w:t>.</w:t>
      </w:r>
      <w:r w:rsidR="00166F91" w:rsidRPr="00F354E3">
        <w:rPr>
          <w:rFonts w:ascii="Cambria" w:hAnsi="Cambria"/>
          <w:bCs/>
          <w:sz w:val="20"/>
          <w:szCs w:val="20"/>
          <w:lang w:val="es-ES_tradnl"/>
        </w:rPr>
        <w:tab/>
      </w:r>
      <w:r w:rsidR="001E533F" w:rsidRPr="00F354E3">
        <w:rPr>
          <w:rFonts w:ascii="Cambria" w:hAnsi="Cambria"/>
          <w:bCs/>
          <w:sz w:val="20"/>
          <w:szCs w:val="20"/>
          <w:lang w:val="es-ES_tradnl"/>
        </w:rPr>
        <w:t xml:space="preserve">El Estado considera que la </w:t>
      </w:r>
      <w:r w:rsidR="001A297E" w:rsidRPr="00F354E3">
        <w:rPr>
          <w:rFonts w:ascii="Cambria" w:hAnsi="Cambria"/>
          <w:bCs/>
          <w:sz w:val="20"/>
          <w:szCs w:val="20"/>
          <w:lang w:val="es-ES_tradnl"/>
        </w:rPr>
        <w:t>Comisión</w:t>
      </w:r>
      <w:r w:rsidR="001E533F" w:rsidRPr="00F354E3">
        <w:rPr>
          <w:rFonts w:ascii="Cambria" w:hAnsi="Cambria"/>
          <w:bCs/>
          <w:sz w:val="20"/>
          <w:szCs w:val="20"/>
          <w:lang w:val="es-ES_tradnl"/>
        </w:rPr>
        <w:t xml:space="preserve"> carece de competencia p</w:t>
      </w:r>
      <w:r w:rsidR="001A297E" w:rsidRPr="00F354E3">
        <w:rPr>
          <w:rFonts w:ascii="Cambria" w:hAnsi="Cambria"/>
          <w:bCs/>
          <w:sz w:val="20"/>
          <w:szCs w:val="20"/>
          <w:lang w:val="es-ES_tradnl"/>
        </w:rPr>
        <w:t xml:space="preserve">orque se configura la </w:t>
      </w:r>
      <w:r w:rsidR="001A4AEE" w:rsidRPr="00F354E3">
        <w:rPr>
          <w:rFonts w:ascii="Cambria" w:hAnsi="Cambria"/>
          <w:bCs/>
          <w:sz w:val="20"/>
          <w:szCs w:val="20"/>
          <w:lang w:val="es-ES_tradnl"/>
        </w:rPr>
        <w:t xml:space="preserve">denominada </w:t>
      </w:r>
      <w:r w:rsidR="00173EF1" w:rsidRPr="00F354E3">
        <w:rPr>
          <w:rFonts w:ascii="Cambria" w:hAnsi="Cambria"/>
          <w:bCs/>
          <w:sz w:val="20"/>
          <w:szCs w:val="20"/>
          <w:lang w:val="es-ES_tradnl"/>
        </w:rPr>
        <w:t>“</w:t>
      </w:r>
      <w:r w:rsidR="001A297E" w:rsidRPr="00F354E3">
        <w:rPr>
          <w:rFonts w:ascii="Cambria" w:hAnsi="Cambria"/>
          <w:bCs/>
          <w:sz w:val="20"/>
          <w:szCs w:val="20"/>
          <w:lang w:val="es-ES_tradnl"/>
        </w:rPr>
        <w:t xml:space="preserve">fórmula de </w:t>
      </w:r>
      <w:r w:rsidR="008F3ABF" w:rsidRPr="00F354E3">
        <w:rPr>
          <w:rFonts w:ascii="Cambria" w:hAnsi="Cambria"/>
          <w:bCs/>
          <w:sz w:val="20"/>
          <w:szCs w:val="20"/>
          <w:lang w:val="es-ES_tradnl"/>
        </w:rPr>
        <w:t xml:space="preserve">la </w:t>
      </w:r>
      <w:r w:rsidR="001A297E" w:rsidRPr="00F354E3">
        <w:rPr>
          <w:rFonts w:ascii="Cambria" w:hAnsi="Cambria"/>
          <w:bCs/>
          <w:sz w:val="20"/>
          <w:szCs w:val="20"/>
          <w:lang w:val="es-ES_tradnl"/>
        </w:rPr>
        <w:t>cuarta instancia</w:t>
      </w:r>
      <w:r w:rsidR="00173EF1" w:rsidRPr="00F354E3">
        <w:rPr>
          <w:rFonts w:ascii="Cambria" w:hAnsi="Cambria"/>
          <w:bCs/>
          <w:sz w:val="20"/>
          <w:szCs w:val="20"/>
          <w:lang w:val="es-ES_tradnl"/>
        </w:rPr>
        <w:t>”</w:t>
      </w:r>
      <w:r w:rsidR="008F3ABF" w:rsidRPr="00F354E3">
        <w:rPr>
          <w:rFonts w:ascii="Cambria" w:hAnsi="Cambria"/>
          <w:bCs/>
          <w:sz w:val="20"/>
          <w:szCs w:val="20"/>
          <w:lang w:val="es-ES_tradnl"/>
        </w:rPr>
        <w:t>,</w:t>
      </w:r>
      <w:r w:rsidR="0043286A" w:rsidRPr="00F354E3">
        <w:rPr>
          <w:rFonts w:ascii="Cambria" w:hAnsi="Cambria"/>
          <w:bCs/>
          <w:sz w:val="20"/>
          <w:szCs w:val="20"/>
          <w:lang w:val="es-ES_tradnl"/>
        </w:rPr>
        <w:t xml:space="preserve"> </w:t>
      </w:r>
      <w:r w:rsidR="00967C2C" w:rsidRPr="00F354E3">
        <w:rPr>
          <w:rFonts w:ascii="Cambria" w:hAnsi="Cambria"/>
          <w:bCs/>
          <w:sz w:val="20"/>
          <w:szCs w:val="20"/>
          <w:lang w:val="es-ES_tradnl"/>
        </w:rPr>
        <w:t>por</w:t>
      </w:r>
      <w:r w:rsidR="0043286A" w:rsidRPr="00F354E3">
        <w:rPr>
          <w:rFonts w:ascii="Cambria" w:hAnsi="Cambria"/>
          <w:bCs/>
          <w:sz w:val="20"/>
          <w:szCs w:val="20"/>
          <w:lang w:val="es-ES_tradnl"/>
        </w:rPr>
        <w:t>que el peticionario pretende que la Comisión revise las decisiones judiciales proferidas a nivel interno</w:t>
      </w:r>
      <w:r w:rsidR="001E599C" w:rsidRPr="00F354E3">
        <w:rPr>
          <w:rFonts w:ascii="Cambria" w:hAnsi="Cambria"/>
          <w:bCs/>
          <w:sz w:val="20"/>
          <w:szCs w:val="20"/>
          <w:lang w:val="es-ES_tradnl"/>
        </w:rPr>
        <w:t xml:space="preserve"> al presentar l</w:t>
      </w:r>
      <w:r w:rsidR="0043286A" w:rsidRPr="00F354E3">
        <w:rPr>
          <w:rFonts w:ascii="Cambria" w:hAnsi="Cambria"/>
          <w:bCs/>
          <w:sz w:val="20"/>
          <w:szCs w:val="20"/>
          <w:lang w:val="es-ES_tradnl"/>
        </w:rPr>
        <w:t>os mismo</w:t>
      </w:r>
      <w:r w:rsidR="00E6410D" w:rsidRPr="00F354E3">
        <w:rPr>
          <w:rFonts w:ascii="Cambria" w:hAnsi="Cambria"/>
          <w:bCs/>
          <w:sz w:val="20"/>
          <w:szCs w:val="20"/>
          <w:lang w:val="es-ES_tradnl"/>
        </w:rPr>
        <w:t>s</w:t>
      </w:r>
      <w:r w:rsidR="0043286A" w:rsidRPr="00F354E3">
        <w:rPr>
          <w:rFonts w:ascii="Cambria" w:hAnsi="Cambria"/>
          <w:bCs/>
          <w:sz w:val="20"/>
          <w:szCs w:val="20"/>
          <w:lang w:val="es-ES_tradnl"/>
        </w:rPr>
        <w:t xml:space="preserve"> elementos probatorios que han sustentado las reclamaciones a nivel interno. </w:t>
      </w:r>
      <w:r w:rsidR="00E6410D" w:rsidRPr="00F354E3">
        <w:rPr>
          <w:rFonts w:ascii="Cambria" w:hAnsi="Cambria"/>
          <w:bCs/>
          <w:sz w:val="20"/>
          <w:szCs w:val="20"/>
          <w:lang w:val="es-ES_tradnl"/>
        </w:rPr>
        <w:t xml:space="preserve">Indica que el Sr. Rodelo Menco promovió procesos ejecutivos y acciones de tutela </w:t>
      </w:r>
      <w:r w:rsidR="003F64F7" w:rsidRPr="00F354E3">
        <w:rPr>
          <w:rFonts w:ascii="Cambria" w:hAnsi="Cambria"/>
          <w:bCs/>
          <w:sz w:val="20"/>
          <w:szCs w:val="20"/>
          <w:lang w:val="es-ES_tradnl"/>
        </w:rPr>
        <w:t>con</w:t>
      </w:r>
      <w:r w:rsidR="00E6410D" w:rsidRPr="00F354E3">
        <w:rPr>
          <w:rFonts w:ascii="Cambria" w:hAnsi="Cambria"/>
          <w:bCs/>
          <w:sz w:val="20"/>
          <w:szCs w:val="20"/>
          <w:lang w:val="es-ES_tradnl"/>
        </w:rPr>
        <w:t xml:space="preserve"> los </w:t>
      </w:r>
      <w:r w:rsidR="003F64F7" w:rsidRPr="00F354E3">
        <w:rPr>
          <w:rFonts w:ascii="Cambria" w:hAnsi="Cambria"/>
          <w:bCs/>
          <w:sz w:val="20"/>
          <w:szCs w:val="20"/>
          <w:lang w:val="es-ES_tradnl"/>
        </w:rPr>
        <w:t xml:space="preserve">que </w:t>
      </w:r>
      <w:r w:rsidR="00E6410D" w:rsidRPr="00F354E3">
        <w:rPr>
          <w:rFonts w:ascii="Cambria" w:hAnsi="Cambria"/>
          <w:bCs/>
          <w:sz w:val="20"/>
          <w:szCs w:val="20"/>
          <w:lang w:val="es-ES_tradnl"/>
        </w:rPr>
        <w:t xml:space="preserve">pretendía que se determinara la supuesta inobservancia por parte del empleador de sus obligaciones laborales.  </w:t>
      </w:r>
      <w:r w:rsidR="008A4A4A" w:rsidRPr="00F354E3">
        <w:rPr>
          <w:rFonts w:ascii="Cambria" w:hAnsi="Cambria"/>
          <w:bCs/>
          <w:sz w:val="20"/>
          <w:szCs w:val="20"/>
          <w:lang w:val="es-ES_tradnl"/>
        </w:rPr>
        <w:t>Las actuaciones procesales adelantadas por el peticionario habrían sido</w:t>
      </w:r>
      <w:r w:rsidR="00B25E39" w:rsidRPr="00F354E3">
        <w:rPr>
          <w:rFonts w:ascii="Cambria" w:hAnsi="Cambria"/>
          <w:bCs/>
          <w:sz w:val="20"/>
          <w:szCs w:val="20"/>
          <w:lang w:val="es-ES_tradnl"/>
        </w:rPr>
        <w:t>:</w:t>
      </w:r>
      <w:r w:rsidR="005A17AF" w:rsidRPr="00F354E3">
        <w:rPr>
          <w:rFonts w:ascii="Cambria" w:hAnsi="Cambria"/>
          <w:bCs/>
          <w:sz w:val="20"/>
          <w:szCs w:val="20"/>
          <w:lang w:val="es-ES_tradnl"/>
        </w:rPr>
        <w:t xml:space="preserve"> </w:t>
      </w:r>
    </w:p>
    <w:p w14:paraId="10B5ED53" w14:textId="12955297" w:rsidR="005A17AF" w:rsidRPr="00F354E3" w:rsidRDefault="00820366" w:rsidP="005A17AF">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 xml:space="preserve">i) </w:t>
      </w:r>
      <w:r w:rsidR="004C35AC" w:rsidRPr="00F354E3">
        <w:rPr>
          <w:rFonts w:ascii="Cambria" w:hAnsi="Cambria"/>
          <w:bCs/>
          <w:sz w:val="20"/>
          <w:szCs w:val="20"/>
          <w:lang w:val="es-ES_tradnl"/>
        </w:rPr>
        <w:tab/>
      </w:r>
      <w:r w:rsidRPr="00F354E3">
        <w:rPr>
          <w:rFonts w:ascii="Cambria" w:hAnsi="Cambria"/>
          <w:bCs/>
          <w:sz w:val="20"/>
          <w:szCs w:val="20"/>
          <w:lang w:val="es-ES_tradnl"/>
        </w:rPr>
        <w:t>Proceso laboral decidido por el Comité mediante laudo arbitral del 15 de mayo de 1998</w:t>
      </w:r>
      <w:r w:rsidR="00F14C4F" w:rsidRPr="00F354E3">
        <w:rPr>
          <w:rFonts w:ascii="Cambria" w:hAnsi="Cambria"/>
          <w:bCs/>
          <w:sz w:val="20"/>
          <w:szCs w:val="20"/>
          <w:lang w:val="es-ES_tradnl"/>
        </w:rPr>
        <w:t xml:space="preserve"> </w:t>
      </w:r>
      <w:r w:rsidRPr="00F354E3">
        <w:rPr>
          <w:rFonts w:ascii="Cambria" w:hAnsi="Cambria"/>
          <w:bCs/>
          <w:sz w:val="20"/>
          <w:szCs w:val="20"/>
          <w:lang w:val="es-ES_tradnl"/>
        </w:rPr>
        <w:t>que fue confirmado mediante sentencia del 28 de julio de 1999 de la Sala Laboral del Tribunal Superior de Bogotá</w:t>
      </w:r>
      <w:r w:rsidR="005A17AF" w:rsidRPr="00F354E3">
        <w:rPr>
          <w:rFonts w:ascii="Cambria" w:hAnsi="Cambria"/>
          <w:bCs/>
          <w:sz w:val="20"/>
          <w:szCs w:val="20"/>
          <w:lang w:val="es-ES_tradnl"/>
        </w:rPr>
        <w:t xml:space="preserve">; </w:t>
      </w:r>
    </w:p>
    <w:p w14:paraId="71797073" w14:textId="2AB33F07" w:rsidR="005A17AF" w:rsidRPr="00F354E3" w:rsidRDefault="00863A6B" w:rsidP="005A17AF">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 xml:space="preserve">ii) </w:t>
      </w:r>
      <w:r w:rsidR="00A32E8D" w:rsidRPr="00F354E3">
        <w:rPr>
          <w:rFonts w:ascii="Cambria" w:hAnsi="Cambria"/>
          <w:bCs/>
          <w:sz w:val="20"/>
          <w:szCs w:val="20"/>
          <w:lang w:val="es-ES_tradnl"/>
        </w:rPr>
        <w:tab/>
      </w:r>
      <w:r w:rsidRPr="00F354E3">
        <w:rPr>
          <w:rFonts w:ascii="Cambria" w:hAnsi="Cambria"/>
          <w:bCs/>
          <w:sz w:val="20"/>
          <w:szCs w:val="20"/>
          <w:lang w:val="es-ES_tradnl"/>
        </w:rPr>
        <w:t xml:space="preserve">Proceso ejecutivo en contra de Ecopetrol que fue resuelto el 21 de septiembre de 2001 por el Juzgado Décimo Laboral del Circuito Judicial de Bogotá que se abstuvo de librar mandamiento de pago, decisión que fue confirmada por el Tribunal Superior del Distrito </w:t>
      </w:r>
      <w:r w:rsidR="001416F8" w:rsidRPr="00F354E3">
        <w:rPr>
          <w:rFonts w:ascii="Cambria" w:hAnsi="Cambria"/>
          <w:bCs/>
          <w:sz w:val="20"/>
          <w:szCs w:val="20"/>
          <w:lang w:val="es-ES_tradnl"/>
        </w:rPr>
        <w:t xml:space="preserve">Judicial </w:t>
      </w:r>
      <w:r w:rsidRPr="00F354E3">
        <w:rPr>
          <w:rFonts w:ascii="Cambria" w:hAnsi="Cambria"/>
          <w:bCs/>
          <w:sz w:val="20"/>
          <w:szCs w:val="20"/>
          <w:lang w:val="es-ES_tradnl"/>
        </w:rPr>
        <w:t>de Bogotá</w:t>
      </w:r>
      <w:r w:rsidR="005A17AF" w:rsidRPr="00F354E3">
        <w:rPr>
          <w:rFonts w:ascii="Cambria" w:hAnsi="Cambria"/>
          <w:bCs/>
          <w:sz w:val="20"/>
          <w:szCs w:val="20"/>
          <w:lang w:val="es-ES_tradnl"/>
        </w:rPr>
        <w:t xml:space="preserve">; </w:t>
      </w:r>
    </w:p>
    <w:p w14:paraId="3736F05B" w14:textId="17631F89" w:rsidR="00F90E67" w:rsidRPr="00F354E3" w:rsidRDefault="002570B2" w:rsidP="005A17AF">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i</w:t>
      </w:r>
      <w:r w:rsidR="00820366" w:rsidRPr="00F354E3">
        <w:rPr>
          <w:rFonts w:ascii="Cambria" w:hAnsi="Cambria"/>
          <w:bCs/>
          <w:sz w:val="20"/>
          <w:szCs w:val="20"/>
          <w:lang w:val="es-ES_tradnl"/>
        </w:rPr>
        <w:t>i</w:t>
      </w:r>
      <w:r w:rsidR="00863A6B" w:rsidRPr="00F354E3">
        <w:rPr>
          <w:rFonts w:ascii="Cambria" w:hAnsi="Cambria"/>
          <w:bCs/>
          <w:sz w:val="20"/>
          <w:szCs w:val="20"/>
          <w:lang w:val="es-ES_tradnl"/>
        </w:rPr>
        <w:t>i</w:t>
      </w:r>
      <w:r w:rsidRPr="00F354E3">
        <w:rPr>
          <w:rFonts w:ascii="Cambria" w:hAnsi="Cambria"/>
          <w:bCs/>
          <w:sz w:val="20"/>
          <w:szCs w:val="20"/>
          <w:lang w:val="es-ES_tradnl"/>
        </w:rPr>
        <w:t>)</w:t>
      </w:r>
      <w:r w:rsidR="00C25E7F" w:rsidRPr="00F354E3">
        <w:rPr>
          <w:rFonts w:ascii="Cambria" w:hAnsi="Cambria"/>
          <w:bCs/>
          <w:sz w:val="20"/>
          <w:szCs w:val="20"/>
          <w:lang w:val="es-ES_tradnl"/>
        </w:rPr>
        <w:t xml:space="preserve"> </w:t>
      </w:r>
      <w:r w:rsidR="00A32E8D" w:rsidRPr="00F354E3">
        <w:rPr>
          <w:rFonts w:ascii="Cambria" w:hAnsi="Cambria"/>
          <w:bCs/>
          <w:sz w:val="20"/>
          <w:szCs w:val="20"/>
          <w:lang w:val="es-ES_tradnl"/>
        </w:rPr>
        <w:tab/>
      </w:r>
      <w:r w:rsidR="00596A12" w:rsidRPr="00F354E3">
        <w:rPr>
          <w:rFonts w:ascii="Cambria" w:hAnsi="Cambria"/>
          <w:bCs/>
          <w:sz w:val="20"/>
          <w:szCs w:val="20"/>
          <w:lang w:val="es-ES_tradnl"/>
        </w:rPr>
        <w:t>P</w:t>
      </w:r>
      <w:r w:rsidR="00A83D01" w:rsidRPr="00F354E3">
        <w:rPr>
          <w:rFonts w:ascii="Cambria" w:hAnsi="Cambria"/>
          <w:bCs/>
          <w:sz w:val="20"/>
          <w:szCs w:val="20"/>
          <w:lang w:val="es-ES_tradnl"/>
        </w:rPr>
        <w:t xml:space="preserve">roceso </w:t>
      </w:r>
      <w:r w:rsidR="00B25E39" w:rsidRPr="00F354E3">
        <w:rPr>
          <w:rFonts w:ascii="Cambria" w:hAnsi="Cambria"/>
          <w:bCs/>
          <w:sz w:val="20"/>
          <w:szCs w:val="20"/>
          <w:lang w:val="es-ES_tradnl"/>
        </w:rPr>
        <w:t>ejecutiv</w:t>
      </w:r>
      <w:r w:rsidR="00A83D01" w:rsidRPr="00F354E3">
        <w:rPr>
          <w:rFonts w:ascii="Cambria" w:hAnsi="Cambria"/>
          <w:bCs/>
          <w:sz w:val="20"/>
          <w:szCs w:val="20"/>
          <w:lang w:val="es-ES_tradnl"/>
        </w:rPr>
        <w:t>o</w:t>
      </w:r>
      <w:r w:rsidR="00B25E39" w:rsidRPr="00F354E3">
        <w:rPr>
          <w:rFonts w:ascii="Cambria" w:hAnsi="Cambria"/>
          <w:bCs/>
          <w:sz w:val="20"/>
          <w:szCs w:val="20"/>
          <w:lang w:val="es-ES_tradnl"/>
        </w:rPr>
        <w:t xml:space="preserve"> contra Ecopetrol </w:t>
      </w:r>
      <w:r w:rsidR="005E7A4E" w:rsidRPr="00F354E3">
        <w:rPr>
          <w:rFonts w:ascii="Cambria" w:hAnsi="Cambria"/>
          <w:bCs/>
          <w:sz w:val="20"/>
          <w:szCs w:val="20"/>
          <w:lang w:val="es-ES_tradnl"/>
        </w:rPr>
        <w:t>resuelt</w:t>
      </w:r>
      <w:r w:rsidR="00A83D01" w:rsidRPr="00F354E3">
        <w:rPr>
          <w:rFonts w:ascii="Cambria" w:hAnsi="Cambria"/>
          <w:bCs/>
          <w:sz w:val="20"/>
          <w:szCs w:val="20"/>
          <w:lang w:val="es-ES_tradnl"/>
        </w:rPr>
        <w:t>o</w:t>
      </w:r>
      <w:r w:rsidR="005E7A4E" w:rsidRPr="00F354E3">
        <w:rPr>
          <w:rFonts w:ascii="Cambria" w:hAnsi="Cambria"/>
          <w:bCs/>
          <w:sz w:val="20"/>
          <w:szCs w:val="20"/>
          <w:lang w:val="es-ES_tradnl"/>
        </w:rPr>
        <w:t xml:space="preserve"> </w:t>
      </w:r>
      <w:r w:rsidR="00B25E39" w:rsidRPr="00F354E3">
        <w:rPr>
          <w:rFonts w:ascii="Cambria" w:hAnsi="Cambria"/>
          <w:bCs/>
          <w:sz w:val="20"/>
          <w:szCs w:val="20"/>
          <w:lang w:val="es-ES_tradnl"/>
        </w:rPr>
        <w:t>por el Juzgado Catorce Laboral del</w:t>
      </w:r>
      <w:r w:rsidR="00820366" w:rsidRPr="00F354E3">
        <w:rPr>
          <w:rFonts w:ascii="Cambria" w:hAnsi="Cambria"/>
          <w:bCs/>
          <w:sz w:val="20"/>
          <w:szCs w:val="20"/>
          <w:lang w:val="es-ES_tradnl"/>
        </w:rPr>
        <w:t xml:space="preserve"> </w:t>
      </w:r>
      <w:r w:rsidR="00B25E39" w:rsidRPr="00F354E3">
        <w:rPr>
          <w:rFonts w:ascii="Cambria" w:hAnsi="Cambria"/>
          <w:bCs/>
          <w:sz w:val="20"/>
          <w:szCs w:val="20"/>
          <w:lang w:val="es-ES_tradnl"/>
        </w:rPr>
        <w:t>Circuito Judicial de Bogotá</w:t>
      </w:r>
      <w:r w:rsidR="00996028" w:rsidRPr="00F354E3">
        <w:rPr>
          <w:rFonts w:ascii="Cambria" w:hAnsi="Cambria"/>
          <w:bCs/>
          <w:sz w:val="20"/>
          <w:szCs w:val="20"/>
          <w:lang w:val="es-ES_tradnl"/>
        </w:rPr>
        <w:t>,</w:t>
      </w:r>
      <w:r w:rsidR="00B25E39" w:rsidRPr="00F354E3">
        <w:rPr>
          <w:rFonts w:ascii="Cambria" w:hAnsi="Cambria"/>
          <w:bCs/>
          <w:sz w:val="20"/>
          <w:szCs w:val="20"/>
          <w:lang w:val="es-ES_tradnl"/>
        </w:rPr>
        <w:t xml:space="preserve"> en </w:t>
      </w:r>
      <w:r w:rsidR="00996028" w:rsidRPr="00F354E3">
        <w:rPr>
          <w:rFonts w:ascii="Cambria" w:hAnsi="Cambria"/>
          <w:bCs/>
          <w:sz w:val="20"/>
          <w:szCs w:val="20"/>
          <w:lang w:val="es-ES_tradnl"/>
        </w:rPr>
        <w:t>el</w:t>
      </w:r>
      <w:r w:rsidR="00B25E39" w:rsidRPr="00F354E3">
        <w:rPr>
          <w:rFonts w:ascii="Cambria" w:hAnsi="Cambria"/>
          <w:bCs/>
          <w:sz w:val="20"/>
          <w:szCs w:val="20"/>
          <w:lang w:val="es-ES_tradnl"/>
        </w:rPr>
        <w:t xml:space="preserve"> que se dictó </w:t>
      </w:r>
      <w:r w:rsidR="00A0634C" w:rsidRPr="00F354E3">
        <w:rPr>
          <w:rFonts w:ascii="Cambria" w:hAnsi="Cambria"/>
          <w:bCs/>
          <w:sz w:val="20"/>
          <w:szCs w:val="20"/>
          <w:lang w:val="es-ES_tradnl"/>
        </w:rPr>
        <w:t>mandamiento de pago</w:t>
      </w:r>
      <w:r w:rsidR="00AF731F" w:rsidRPr="00F354E3">
        <w:rPr>
          <w:rFonts w:ascii="Cambria" w:hAnsi="Cambria"/>
          <w:bCs/>
          <w:sz w:val="20"/>
          <w:szCs w:val="20"/>
          <w:lang w:val="es-ES_tradnl"/>
        </w:rPr>
        <w:t xml:space="preserve">. Esta decisión </w:t>
      </w:r>
      <w:r w:rsidR="00996028" w:rsidRPr="00F354E3">
        <w:rPr>
          <w:rFonts w:ascii="Cambria" w:hAnsi="Cambria"/>
          <w:bCs/>
          <w:sz w:val="20"/>
          <w:szCs w:val="20"/>
          <w:lang w:val="es-ES_tradnl"/>
        </w:rPr>
        <w:t>fue</w:t>
      </w:r>
      <w:r w:rsidR="00AF731F" w:rsidRPr="00F354E3">
        <w:rPr>
          <w:rFonts w:ascii="Cambria" w:hAnsi="Cambria"/>
          <w:bCs/>
          <w:sz w:val="20"/>
          <w:szCs w:val="20"/>
          <w:lang w:val="es-ES_tradnl"/>
        </w:rPr>
        <w:t xml:space="preserve"> </w:t>
      </w:r>
      <w:r w:rsidR="001B2FFD" w:rsidRPr="00F354E3">
        <w:rPr>
          <w:rFonts w:ascii="Cambria" w:hAnsi="Cambria"/>
          <w:bCs/>
          <w:sz w:val="20"/>
          <w:szCs w:val="20"/>
          <w:lang w:val="es-ES_tradnl"/>
        </w:rPr>
        <w:t>apelada</w:t>
      </w:r>
      <w:r w:rsidR="00996028" w:rsidRPr="00F354E3">
        <w:rPr>
          <w:rFonts w:ascii="Cambria" w:hAnsi="Cambria"/>
          <w:bCs/>
          <w:sz w:val="20"/>
          <w:szCs w:val="20"/>
          <w:lang w:val="es-ES_tradnl"/>
        </w:rPr>
        <w:t xml:space="preserve"> y</w:t>
      </w:r>
      <w:r w:rsidR="00AF731F" w:rsidRPr="00F354E3">
        <w:rPr>
          <w:rFonts w:ascii="Cambria" w:hAnsi="Cambria"/>
          <w:bCs/>
          <w:sz w:val="20"/>
          <w:szCs w:val="20"/>
          <w:lang w:val="es-ES_tradnl"/>
        </w:rPr>
        <w:t xml:space="preserve"> resuelta el 6 de mayo de 2005 </w:t>
      </w:r>
      <w:r w:rsidR="00AB75B2" w:rsidRPr="00F354E3">
        <w:rPr>
          <w:rFonts w:ascii="Cambria" w:hAnsi="Cambria"/>
          <w:bCs/>
          <w:sz w:val="20"/>
          <w:szCs w:val="20"/>
          <w:lang w:val="es-ES_tradnl"/>
        </w:rPr>
        <w:t xml:space="preserve">por </w:t>
      </w:r>
      <w:r w:rsidR="00C25E7F" w:rsidRPr="00F354E3">
        <w:rPr>
          <w:rFonts w:ascii="Cambria" w:hAnsi="Cambria"/>
          <w:bCs/>
          <w:sz w:val="20"/>
          <w:szCs w:val="20"/>
          <w:lang w:val="es-ES_tradnl"/>
        </w:rPr>
        <w:t>el Tribunal Superior del Distrito Judicial de Bogotá</w:t>
      </w:r>
      <w:r w:rsidR="00996028" w:rsidRPr="00F354E3">
        <w:rPr>
          <w:rFonts w:ascii="Cambria" w:hAnsi="Cambria"/>
          <w:bCs/>
          <w:sz w:val="20"/>
          <w:szCs w:val="20"/>
          <w:lang w:val="es-ES_tradnl"/>
        </w:rPr>
        <w:t>,</w:t>
      </w:r>
      <w:r w:rsidRPr="00F354E3">
        <w:rPr>
          <w:rFonts w:ascii="Cambria" w:hAnsi="Cambria"/>
          <w:bCs/>
          <w:sz w:val="20"/>
          <w:szCs w:val="20"/>
          <w:lang w:val="es-ES_tradnl"/>
        </w:rPr>
        <w:t xml:space="preserve"> que </w:t>
      </w:r>
      <w:r w:rsidR="00596A12" w:rsidRPr="00F354E3">
        <w:rPr>
          <w:rFonts w:ascii="Cambria" w:hAnsi="Cambria"/>
          <w:bCs/>
          <w:sz w:val="20"/>
          <w:szCs w:val="20"/>
          <w:lang w:val="es-ES_tradnl"/>
        </w:rPr>
        <w:t>negó</w:t>
      </w:r>
      <w:r w:rsidR="007E7816" w:rsidRPr="00F354E3">
        <w:rPr>
          <w:rFonts w:ascii="Cambria" w:hAnsi="Cambria"/>
          <w:bCs/>
          <w:sz w:val="20"/>
          <w:szCs w:val="20"/>
          <w:lang w:val="es-ES_tradnl"/>
        </w:rPr>
        <w:t xml:space="preserve"> </w:t>
      </w:r>
      <w:r w:rsidRPr="00F354E3">
        <w:rPr>
          <w:rFonts w:ascii="Cambria" w:hAnsi="Cambria"/>
          <w:bCs/>
          <w:sz w:val="20"/>
          <w:szCs w:val="20"/>
          <w:lang w:val="es-ES_tradnl"/>
        </w:rPr>
        <w:t>el mandamiento de pago al Sr. Rodelo Menco</w:t>
      </w:r>
      <w:r w:rsidR="00E75DDD" w:rsidRPr="00F354E3">
        <w:rPr>
          <w:rFonts w:ascii="Cambria" w:hAnsi="Cambria"/>
          <w:bCs/>
          <w:sz w:val="20"/>
          <w:szCs w:val="20"/>
          <w:lang w:val="es-ES_tradnl"/>
        </w:rPr>
        <w:t>.</w:t>
      </w:r>
      <w:r w:rsidR="00BD7BB1" w:rsidRPr="00F354E3">
        <w:rPr>
          <w:rFonts w:ascii="Cambria" w:hAnsi="Cambria"/>
          <w:bCs/>
          <w:sz w:val="20"/>
          <w:szCs w:val="20"/>
          <w:lang w:val="es-ES_tradnl"/>
        </w:rPr>
        <w:t xml:space="preserve"> Luego, el 31 de julio de 2008 el Juzgado Catorce Laboral del Circuito de Bogotá </w:t>
      </w:r>
      <w:r w:rsidR="009159C2" w:rsidRPr="00F354E3">
        <w:rPr>
          <w:rFonts w:ascii="Cambria" w:hAnsi="Cambria"/>
          <w:bCs/>
          <w:sz w:val="20"/>
          <w:szCs w:val="20"/>
          <w:lang w:val="es-ES_tradnl"/>
        </w:rPr>
        <w:t>libró</w:t>
      </w:r>
      <w:r w:rsidR="00BD7BB1" w:rsidRPr="00F354E3">
        <w:rPr>
          <w:rFonts w:ascii="Cambria" w:hAnsi="Cambria"/>
          <w:bCs/>
          <w:sz w:val="20"/>
          <w:szCs w:val="20"/>
          <w:lang w:val="es-ES_tradnl"/>
        </w:rPr>
        <w:t xml:space="preserve"> mandamiento </w:t>
      </w:r>
      <w:r w:rsidR="009159C2" w:rsidRPr="00F354E3">
        <w:rPr>
          <w:rFonts w:ascii="Cambria" w:hAnsi="Cambria"/>
          <w:bCs/>
          <w:sz w:val="20"/>
          <w:szCs w:val="20"/>
          <w:lang w:val="es-ES_tradnl"/>
        </w:rPr>
        <w:t xml:space="preserve">de </w:t>
      </w:r>
      <w:r w:rsidR="009159C2" w:rsidRPr="00F354E3">
        <w:rPr>
          <w:rFonts w:ascii="Cambria" w:hAnsi="Cambria"/>
          <w:bCs/>
          <w:sz w:val="20"/>
          <w:szCs w:val="20"/>
          <w:lang w:val="es-ES_tradnl"/>
        </w:rPr>
        <w:lastRenderedPageBreak/>
        <w:t xml:space="preserve">pago, </w:t>
      </w:r>
      <w:r w:rsidR="00BD7BB1" w:rsidRPr="00F354E3">
        <w:rPr>
          <w:rFonts w:ascii="Cambria" w:hAnsi="Cambria"/>
          <w:bCs/>
          <w:sz w:val="20"/>
          <w:szCs w:val="20"/>
          <w:lang w:val="es-ES_tradnl"/>
        </w:rPr>
        <w:t>en cumplimiento de la sentencia proferida en el trámite de una acción de tutela dictada por la Corte Suprema de Justicia</w:t>
      </w:r>
      <w:r w:rsidR="009159C2" w:rsidRPr="00F354E3">
        <w:rPr>
          <w:rFonts w:ascii="Cambria" w:hAnsi="Cambria"/>
          <w:bCs/>
          <w:sz w:val="20"/>
          <w:szCs w:val="20"/>
          <w:lang w:val="es-ES_tradnl"/>
        </w:rPr>
        <w:t>. E</w:t>
      </w:r>
      <w:r w:rsidR="00BD7BB1" w:rsidRPr="00F354E3">
        <w:rPr>
          <w:rFonts w:ascii="Cambria" w:hAnsi="Cambria"/>
          <w:bCs/>
          <w:sz w:val="20"/>
          <w:szCs w:val="20"/>
          <w:lang w:val="es-ES_tradnl"/>
        </w:rPr>
        <w:t xml:space="preserve">sta decisión </w:t>
      </w:r>
      <w:r w:rsidR="009159C2" w:rsidRPr="00F354E3">
        <w:rPr>
          <w:rFonts w:ascii="Cambria" w:hAnsi="Cambria"/>
          <w:bCs/>
          <w:sz w:val="20"/>
          <w:szCs w:val="20"/>
          <w:lang w:val="es-ES_tradnl"/>
        </w:rPr>
        <w:t xml:space="preserve">fue </w:t>
      </w:r>
      <w:r w:rsidR="00BD7BB1" w:rsidRPr="00F354E3">
        <w:rPr>
          <w:rFonts w:ascii="Cambria" w:hAnsi="Cambria"/>
          <w:bCs/>
          <w:sz w:val="20"/>
          <w:szCs w:val="20"/>
          <w:lang w:val="es-ES_tradnl"/>
        </w:rPr>
        <w:t xml:space="preserve">apelada por Ecopetrol y revocada el 30 de septiembre de 2009 por la Sala Laboral del Tribunal Superior del Distrito Judicial de Bogotá. Por último, el 14 de abril de 2010, el Juzgado Catorce Laboral del Circuito Judicial de Bogotá </w:t>
      </w:r>
      <w:r w:rsidR="009159C2" w:rsidRPr="00F354E3">
        <w:rPr>
          <w:rFonts w:ascii="Cambria" w:hAnsi="Cambria"/>
          <w:bCs/>
          <w:sz w:val="20"/>
          <w:szCs w:val="20"/>
          <w:lang w:val="es-ES_tradnl"/>
        </w:rPr>
        <w:t>libró</w:t>
      </w:r>
      <w:r w:rsidR="00BD7BB1" w:rsidRPr="00F354E3">
        <w:rPr>
          <w:rFonts w:ascii="Cambria" w:hAnsi="Cambria"/>
          <w:bCs/>
          <w:sz w:val="20"/>
          <w:szCs w:val="20"/>
          <w:lang w:val="es-ES_tradnl"/>
        </w:rPr>
        <w:t xml:space="preserve"> nuevamente mandamiento de pago, sin embargo, esta decisión </w:t>
      </w:r>
      <w:r w:rsidR="009159C2" w:rsidRPr="00F354E3">
        <w:rPr>
          <w:rFonts w:ascii="Cambria" w:hAnsi="Cambria"/>
          <w:bCs/>
          <w:sz w:val="20"/>
          <w:szCs w:val="20"/>
          <w:lang w:val="es-ES_tradnl"/>
        </w:rPr>
        <w:t>fue</w:t>
      </w:r>
      <w:r w:rsidR="00BD7BB1" w:rsidRPr="00F354E3">
        <w:rPr>
          <w:rFonts w:ascii="Cambria" w:hAnsi="Cambria"/>
          <w:bCs/>
          <w:sz w:val="20"/>
          <w:szCs w:val="20"/>
          <w:lang w:val="es-ES_tradnl"/>
        </w:rPr>
        <w:t xml:space="preserve"> apelada, y revocada íntegramente el 15 de diciembre de 2010 por el Tribunal Superior del Distrito Judicial de Bogotá. Por lo tanto, el 16 de diciembre de 2011 se orden</w:t>
      </w:r>
      <w:r w:rsidR="00A32E8D" w:rsidRPr="00F354E3">
        <w:rPr>
          <w:rFonts w:ascii="Cambria" w:hAnsi="Cambria"/>
          <w:bCs/>
          <w:sz w:val="20"/>
          <w:szCs w:val="20"/>
          <w:lang w:val="es-ES_tradnl"/>
        </w:rPr>
        <w:t>ó</w:t>
      </w:r>
      <w:r w:rsidR="00BD7BB1" w:rsidRPr="00F354E3">
        <w:rPr>
          <w:rFonts w:ascii="Cambria" w:hAnsi="Cambria"/>
          <w:bCs/>
          <w:sz w:val="20"/>
          <w:szCs w:val="20"/>
          <w:lang w:val="es-ES_tradnl"/>
        </w:rPr>
        <w:t xml:space="preserve"> el archivo definitivo del proceso. </w:t>
      </w:r>
    </w:p>
    <w:p w14:paraId="4B75F3C0" w14:textId="7B0C49C3" w:rsidR="00FF5A06" w:rsidRPr="00F354E3" w:rsidRDefault="00F90E67" w:rsidP="00F90E67">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color w:val="000000" w:themeColor="text1"/>
          <w:sz w:val="20"/>
          <w:szCs w:val="20"/>
          <w:lang w:val="es-ES_tradnl"/>
        </w:rPr>
        <w:t>iv</w:t>
      </w:r>
      <w:r w:rsidR="00DA7D7D" w:rsidRPr="00F354E3">
        <w:rPr>
          <w:rFonts w:ascii="Cambria" w:hAnsi="Cambria"/>
          <w:bCs/>
          <w:color w:val="000000" w:themeColor="text1"/>
          <w:sz w:val="20"/>
          <w:szCs w:val="20"/>
          <w:lang w:val="es-ES_tradnl"/>
        </w:rPr>
        <w:t xml:space="preserve">) </w:t>
      </w:r>
      <w:r w:rsidR="00A32E8D" w:rsidRPr="00F354E3">
        <w:rPr>
          <w:rFonts w:ascii="Cambria" w:hAnsi="Cambria"/>
          <w:bCs/>
          <w:color w:val="000000" w:themeColor="text1"/>
          <w:sz w:val="20"/>
          <w:szCs w:val="20"/>
          <w:lang w:val="es-ES_tradnl"/>
        </w:rPr>
        <w:tab/>
      </w:r>
      <w:r w:rsidR="008B5EBD" w:rsidRPr="00F354E3">
        <w:rPr>
          <w:rFonts w:ascii="Cambria" w:hAnsi="Cambria"/>
          <w:bCs/>
          <w:color w:val="000000" w:themeColor="text1"/>
          <w:sz w:val="20"/>
          <w:szCs w:val="20"/>
          <w:lang w:val="es-ES_tradnl"/>
        </w:rPr>
        <w:t>Recurso de n</w:t>
      </w:r>
      <w:r w:rsidRPr="00F354E3">
        <w:rPr>
          <w:rFonts w:ascii="Cambria" w:hAnsi="Cambria"/>
          <w:bCs/>
          <w:color w:val="000000" w:themeColor="text1"/>
          <w:sz w:val="20"/>
          <w:szCs w:val="20"/>
          <w:lang w:val="es-ES_tradnl"/>
        </w:rPr>
        <w:t>ulidad</w:t>
      </w:r>
      <w:r w:rsidR="00FF5A06" w:rsidRPr="00F354E3">
        <w:rPr>
          <w:rFonts w:ascii="Cambria" w:hAnsi="Cambria"/>
          <w:bCs/>
          <w:color w:val="000000" w:themeColor="text1"/>
          <w:sz w:val="20"/>
          <w:szCs w:val="20"/>
          <w:lang w:val="es-ES_tradnl"/>
        </w:rPr>
        <w:t>, solicitud a</w:t>
      </w:r>
      <w:r w:rsidR="00863A6B" w:rsidRPr="00F354E3">
        <w:rPr>
          <w:rFonts w:ascii="Cambria" w:hAnsi="Cambria"/>
          <w:bCs/>
          <w:color w:val="000000" w:themeColor="text1"/>
          <w:sz w:val="20"/>
          <w:szCs w:val="20"/>
          <w:lang w:val="es-ES_tradnl"/>
        </w:rPr>
        <w:t xml:space="preserve"> </w:t>
      </w:r>
      <w:r w:rsidR="008B5EBD" w:rsidRPr="00F354E3">
        <w:rPr>
          <w:rFonts w:ascii="Cambria" w:hAnsi="Cambria"/>
          <w:bCs/>
          <w:color w:val="000000" w:themeColor="text1"/>
          <w:sz w:val="20"/>
          <w:szCs w:val="20"/>
          <w:lang w:val="es-ES_tradnl"/>
        </w:rPr>
        <w:t>l</w:t>
      </w:r>
      <w:r w:rsidR="00863A6B" w:rsidRPr="00F354E3">
        <w:rPr>
          <w:rFonts w:ascii="Cambria" w:hAnsi="Cambria"/>
          <w:bCs/>
          <w:color w:val="000000" w:themeColor="text1"/>
          <w:sz w:val="20"/>
          <w:szCs w:val="20"/>
          <w:lang w:val="es-ES_tradnl"/>
        </w:rPr>
        <w:t>a</w:t>
      </w:r>
      <w:r w:rsidR="00FF5A06" w:rsidRPr="00F354E3">
        <w:rPr>
          <w:rFonts w:ascii="Cambria" w:hAnsi="Cambria"/>
          <w:bCs/>
          <w:color w:val="000000" w:themeColor="text1"/>
          <w:sz w:val="20"/>
          <w:szCs w:val="20"/>
          <w:lang w:val="es-ES_tradnl"/>
        </w:rPr>
        <w:t xml:space="preserve"> que no accedió el Tribunal Superior del Distrito Judicial de Bogotá </w:t>
      </w:r>
      <w:r w:rsidR="00A32E8D" w:rsidRPr="00F354E3">
        <w:rPr>
          <w:rFonts w:ascii="Cambria" w:hAnsi="Cambria"/>
          <w:bCs/>
          <w:color w:val="000000" w:themeColor="text1"/>
          <w:sz w:val="20"/>
          <w:szCs w:val="20"/>
          <w:lang w:val="es-ES_tradnl"/>
        </w:rPr>
        <w:t>mediante decisión d</w:t>
      </w:r>
      <w:r w:rsidR="00FF5A06" w:rsidRPr="00F354E3">
        <w:rPr>
          <w:rFonts w:ascii="Cambria" w:hAnsi="Cambria"/>
          <w:bCs/>
          <w:color w:val="000000" w:themeColor="text1"/>
          <w:sz w:val="20"/>
          <w:szCs w:val="20"/>
          <w:lang w:val="es-ES_tradnl"/>
        </w:rPr>
        <w:t>el 27 de septiembre de 2007.</w:t>
      </w:r>
    </w:p>
    <w:p w14:paraId="13B74349" w14:textId="2176A4CB" w:rsidR="008B5EBD" w:rsidRPr="00F354E3" w:rsidRDefault="00656723" w:rsidP="008B5EBD">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 xml:space="preserve">v) </w:t>
      </w:r>
      <w:r w:rsidR="00A32E8D" w:rsidRPr="00F354E3">
        <w:rPr>
          <w:rFonts w:ascii="Cambria" w:hAnsi="Cambria"/>
          <w:bCs/>
          <w:sz w:val="20"/>
          <w:szCs w:val="20"/>
          <w:lang w:val="es-ES_tradnl"/>
        </w:rPr>
        <w:tab/>
      </w:r>
      <w:r w:rsidR="004432AE" w:rsidRPr="00F354E3">
        <w:rPr>
          <w:rFonts w:ascii="Cambria" w:hAnsi="Cambria"/>
          <w:bCs/>
          <w:sz w:val="20"/>
          <w:szCs w:val="20"/>
          <w:lang w:val="es-ES_tradnl"/>
        </w:rPr>
        <w:t>A</w:t>
      </w:r>
      <w:r w:rsidR="001F3A4D" w:rsidRPr="00F354E3">
        <w:rPr>
          <w:rFonts w:ascii="Cambria" w:hAnsi="Cambria"/>
          <w:bCs/>
          <w:sz w:val="20"/>
          <w:szCs w:val="20"/>
          <w:lang w:val="es-ES_tradnl"/>
        </w:rPr>
        <w:t xml:space="preserve">cción de tutela decidida </w:t>
      </w:r>
      <w:r w:rsidR="00845DD2" w:rsidRPr="00F354E3">
        <w:rPr>
          <w:rFonts w:ascii="Cambria" w:hAnsi="Cambria"/>
          <w:bCs/>
          <w:sz w:val="20"/>
          <w:szCs w:val="20"/>
          <w:lang w:val="es-ES_tradnl"/>
        </w:rPr>
        <w:t xml:space="preserve">el </w:t>
      </w:r>
      <w:r w:rsidR="001A1D74" w:rsidRPr="00F354E3">
        <w:rPr>
          <w:rFonts w:ascii="Cambria" w:hAnsi="Cambria"/>
          <w:bCs/>
          <w:sz w:val="20"/>
          <w:szCs w:val="20"/>
          <w:lang w:val="es-ES_tradnl"/>
        </w:rPr>
        <w:t xml:space="preserve">1 de julio de 2008 </w:t>
      </w:r>
      <w:r w:rsidR="001F3A4D" w:rsidRPr="00F354E3">
        <w:rPr>
          <w:rFonts w:ascii="Cambria" w:hAnsi="Cambria"/>
          <w:bCs/>
          <w:sz w:val="20"/>
          <w:szCs w:val="20"/>
          <w:lang w:val="es-ES_tradnl"/>
        </w:rPr>
        <w:t>por la Corte Suprema de Justicia</w:t>
      </w:r>
      <w:r w:rsidR="00840A48" w:rsidRPr="00F354E3">
        <w:rPr>
          <w:rFonts w:ascii="Cambria" w:hAnsi="Cambria"/>
          <w:bCs/>
          <w:sz w:val="20"/>
          <w:szCs w:val="20"/>
          <w:lang w:val="es-ES_tradnl"/>
        </w:rPr>
        <w:t xml:space="preserve"> </w:t>
      </w:r>
      <w:r w:rsidR="001F3A4D" w:rsidRPr="00F354E3">
        <w:rPr>
          <w:rFonts w:ascii="Cambria" w:hAnsi="Cambria"/>
          <w:bCs/>
          <w:sz w:val="20"/>
          <w:szCs w:val="20"/>
          <w:lang w:val="es-ES_tradnl"/>
        </w:rPr>
        <w:t>que ordenó que se tomara una decisión frente al mandamiento de pago</w:t>
      </w:r>
      <w:r w:rsidR="00FE3A94" w:rsidRPr="00F354E3">
        <w:rPr>
          <w:rFonts w:ascii="Cambria" w:hAnsi="Cambria"/>
          <w:bCs/>
          <w:sz w:val="20"/>
          <w:szCs w:val="20"/>
          <w:lang w:val="es-ES_tradnl"/>
        </w:rPr>
        <w:t xml:space="preserve">. </w:t>
      </w:r>
    </w:p>
    <w:p w14:paraId="1433B1FF" w14:textId="5F9CC966" w:rsidR="00BD7BB1" w:rsidRPr="00F354E3" w:rsidRDefault="00A33ECB" w:rsidP="00BD7BB1">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v</w:t>
      </w:r>
      <w:r w:rsidR="008B5EBD" w:rsidRPr="00F354E3">
        <w:rPr>
          <w:rFonts w:ascii="Cambria" w:hAnsi="Cambria"/>
          <w:bCs/>
          <w:sz w:val="20"/>
          <w:szCs w:val="20"/>
          <w:lang w:val="es-ES_tradnl"/>
        </w:rPr>
        <w:t>i</w:t>
      </w:r>
      <w:r w:rsidRPr="00F354E3">
        <w:rPr>
          <w:rFonts w:ascii="Cambria" w:hAnsi="Cambria"/>
          <w:bCs/>
          <w:sz w:val="20"/>
          <w:szCs w:val="20"/>
          <w:lang w:val="es-ES_tradnl"/>
        </w:rPr>
        <w:t xml:space="preserve">) </w:t>
      </w:r>
      <w:r w:rsidR="00A32E8D" w:rsidRPr="00F354E3">
        <w:rPr>
          <w:rFonts w:ascii="Cambria" w:hAnsi="Cambria"/>
          <w:bCs/>
          <w:sz w:val="20"/>
          <w:szCs w:val="20"/>
          <w:lang w:val="es-ES_tradnl"/>
        </w:rPr>
        <w:tab/>
      </w:r>
      <w:r w:rsidR="008B5EBD" w:rsidRPr="00F354E3">
        <w:rPr>
          <w:rFonts w:ascii="Cambria" w:hAnsi="Cambria"/>
          <w:bCs/>
          <w:sz w:val="20"/>
          <w:szCs w:val="20"/>
          <w:lang w:val="es-ES_tradnl"/>
        </w:rPr>
        <w:t>R</w:t>
      </w:r>
      <w:r w:rsidR="00840A48" w:rsidRPr="00F354E3">
        <w:rPr>
          <w:rFonts w:ascii="Cambria" w:hAnsi="Cambria"/>
          <w:bCs/>
          <w:sz w:val="20"/>
          <w:szCs w:val="20"/>
          <w:lang w:val="es-ES_tradnl"/>
        </w:rPr>
        <w:t>e</w:t>
      </w:r>
      <w:r w:rsidR="00402428" w:rsidRPr="00F354E3">
        <w:rPr>
          <w:rFonts w:ascii="Cambria" w:hAnsi="Cambria"/>
          <w:bCs/>
          <w:sz w:val="20"/>
          <w:szCs w:val="20"/>
          <w:lang w:val="es-ES_tradnl"/>
        </w:rPr>
        <w:t>curso de n</w:t>
      </w:r>
      <w:r w:rsidRPr="00F354E3">
        <w:rPr>
          <w:rFonts w:ascii="Cambria" w:hAnsi="Cambria"/>
          <w:bCs/>
          <w:sz w:val="20"/>
          <w:szCs w:val="20"/>
          <w:lang w:val="es-ES_tradnl"/>
        </w:rPr>
        <w:t>ulidad negad</w:t>
      </w:r>
      <w:r w:rsidR="00402428" w:rsidRPr="00F354E3">
        <w:rPr>
          <w:rFonts w:ascii="Cambria" w:hAnsi="Cambria"/>
          <w:bCs/>
          <w:sz w:val="20"/>
          <w:szCs w:val="20"/>
          <w:lang w:val="es-ES_tradnl"/>
        </w:rPr>
        <w:t>o</w:t>
      </w:r>
      <w:r w:rsidRPr="00F354E3">
        <w:rPr>
          <w:rFonts w:ascii="Cambria" w:hAnsi="Cambria"/>
          <w:bCs/>
          <w:sz w:val="20"/>
          <w:szCs w:val="20"/>
          <w:lang w:val="es-ES_tradnl"/>
        </w:rPr>
        <w:t xml:space="preserve"> el 13 de noviembre de 2009 por e</w:t>
      </w:r>
      <w:r w:rsidR="00A13AD2" w:rsidRPr="00F354E3">
        <w:rPr>
          <w:rFonts w:ascii="Cambria" w:hAnsi="Cambria"/>
          <w:bCs/>
          <w:sz w:val="20"/>
          <w:szCs w:val="20"/>
          <w:lang w:val="es-ES_tradnl"/>
        </w:rPr>
        <w:t>l</w:t>
      </w:r>
      <w:r w:rsidRPr="00F354E3">
        <w:rPr>
          <w:rFonts w:ascii="Cambria" w:hAnsi="Cambria"/>
          <w:bCs/>
          <w:sz w:val="20"/>
          <w:szCs w:val="20"/>
          <w:lang w:val="es-ES_tradnl"/>
        </w:rPr>
        <w:t xml:space="preserve"> Tribunal Superior del Distrito Judicial de Bogotá</w:t>
      </w:r>
      <w:r w:rsidR="009609B1" w:rsidRPr="00F354E3">
        <w:rPr>
          <w:rFonts w:ascii="Cambria" w:hAnsi="Cambria"/>
          <w:bCs/>
          <w:sz w:val="20"/>
          <w:szCs w:val="20"/>
          <w:lang w:val="es-ES_tradnl"/>
        </w:rPr>
        <w:t xml:space="preserve"> al considerarlo improcedente</w:t>
      </w:r>
      <w:r w:rsidR="002635FB" w:rsidRPr="00F354E3">
        <w:rPr>
          <w:rFonts w:ascii="Cambria" w:hAnsi="Cambria"/>
          <w:bCs/>
          <w:sz w:val="20"/>
          <w:szCs w:val="20"/>
          <w:lang w:val="es-ES_tradnl"/>
        </w:rPr>
        <w:t>.</w:t>
      </w:r>
      <w:r w:rsidR="00402428" w:rsidRPr="00F354E3">
        <w:rPr>
          <w:rFonts w:ascii="Cambria" w:hAnsi="Cambria"/>
          <w:bCs/>
          <w:sz w:val="20"/>
          <w:szCs w:val="20"/>
          <w:lang w:val="es-ES_tradnl"/>
        </w:rPr>
        <w:t xml:space="preserve"> </w:t>
      </w:r>
    </w:p>
    <w:p w14:paraId="564AC1FC" w14:textId="6E1FC943" w:rsidR="00FD2FDA" w:rsidRPr="00F354E3" w:rsidRDefault="00BD7BB1" w:rsidP="00FD2FDA">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color w:val="000000" w:themeColor="text1"/>
          <w:sz w:val="20"/>
          <w:szCs w:val="20"/>
          <w:lang w:val="es-ES_tradnl"/>
        </w:rPr>
        <w:t>v</w:t>
      </w:r>
      <w:r w:rsidR="0093682B" w:rsidRPr="00F354E3">
        <w:rPr>
          <w:rFonts w:ascii="Cambria" w:hAnsi="Cambria"/>
          <w:bCs/>
          <w:color w:val="000000" w:themeColor="text1"/>
          <w:sz w:val="20"/>
          <w:szCs w:val="20"/>
          <w:lang w:val="es-ES_tradnl"/>
        </w:rPr>
        <w:t>i</w:t>
      </w:r>
      <w:r w:rsidRPr="00F354E3">
        <w:rPr>
          <w:rFonts w:ascii="Cambria" w:hAnsi="Cambria"/>
          <w:bCs/>
          <w:color w:val="000000" w:themeColor="text1"/>
          <w:sz w:val="20"/>
          <w:szCs w:val="20"/>
          <w:lang w:val="es-ES_tradnl"/>
        </w:rPr>
        <w:t>i</w:t>
      </w:r>
      <w:r w:rsidR="0093682B" w:rsidRPr="00F354E3">
        <w:rPr>
          <w:rFonts w:ascii="Cambria" w:hAnsi="Cambria"/>
          <w:bCs/>
          <w:color w:val="000000" w:themeColor="text1"/>
          <w:sz w:val="20"/>
          <w:szCs w:val="20"/>
          <w:lang w:val="es-ES_tradnl"/>
        </w:rPr>
        <w:t>)</w:t>
      </w:r>
      <w:r w:rsidR="00A32E8D" w:rsidRPr="00F354E3">
        <w:rPr>
          <w:rFonts w:ascii="Cambria" w:hAnsi="Cambria"/>
          <w:bCs/>
          <w:color w:val="000000" w:themeColor="text1"/>
          <w:sz w:val="20"/>
          <w:szCs w:val="20"/>
          <w:lang w:val="es-ES_tradnl"/>
        </w:rPr>
        <w:tab/>
      </w:r>
      <w:r w:rsidR="005E7A4E" w:rsidRPr="00F354E3">
        <w:rPr>
          <w:rFonts w:ascii="Cambria" w:hAnsi="Cambria"/>
          <w:bCs/>
          <w:color w:val="000000" w:themeColor="text1"/>
          <w:sz w:val="20"/>
          <w:szCs w:val="20"/>
          <w:lang w:val="es-ES_tradnl"/>
        </w:rPr>
        <w:t>R</w:t>
      </w:r>
      <w:r w:rsidR="0093682B" w:rsidRPr="00F354E3">
        <w:rPr>
          <w:rFonts w:ascii="Cambria" w:hAnsi="Cambria"/>
          <w:bCs/>
          <w:color w:val="000000" w:themeColor="text1"/>
          <w:sz w:val="20"/>
          <w:szCs w:val="20"/>
          <w:lang w:val="es-ES_tradnl"/>
        </w:rPr>
        <w:t>ecurso de queja negado el 30 de septiembre de 2011 por la Sala Laboral del Tribunal Superior de Bogotá</w:t>
      </w:r>
      <w:r w:rsidR="00F12FDD" w:rsidRPr="00F354E3">
        <w:rPr>
          <w:rFonts w:ascii="Cambria" w:hAnsi="Cambria"/>
          <w:bCs/>
          <w:color w:val="000000" w:themeColor="text1"/>
          <w:sz w:val="20"/>
          <w:szCs w:val="20"/>
          <w:lang w:val="es-ES_tradnl"/>
        </w:rPr>
        <w:t>,</w:t>
      </w:r>
      <w:r w:rsidR="0093682B" w:rsidRPr="00F354E3">
        <w:rPr>
          <w:rFonts w:ascii="Cambria" w:hAnsi="Cambria"/>
          <w:bCs/>
          <w:color w:val="000000" w:themeColor="text1"/>
          <w:sz w:val="20"/>
          <w:szCs w:val="20"/>
          <w:lang w:val="es-ES_tradnl"/>
        </w:rPr>
        <w:t xml:space="preserve"> </w:t>
      </w:r>
      <w:r w:rsidR="00F12FDD" w:rsidRPr="00F354E3">
        <w:rPr>
          <w:rFonts w:ascii="Cambria" w:hAnsi="Cambria"/>
          <w:bCs/>
          <w:color w:val="000000" w:themeColor="text1"/>
          <w:sz w:val="20"/>
          <w:szCs w:val="20"/>
          <w:lang w:val="es-ES_tradnl"/>
        </w:rPr>
        <w:t xml:space="preserve">mediante </w:t>
      </w:r>
      <w:r w:rsidR="00FD2FDA" w:rsidRPr="00F354E3">
        <w:rPr>
          <w:rFonts w:ascii="Cambria" w:hAnsi="Cambria"/>
          <w:bCs/>
          <w:color w:val="000000" w:themeColor="text1"/>
          <w:sz w:val="20"/>
          <w:szCs w:val="20"/>
          <w:lang w:val="es-ES_tradnl"/>
        </w:rPr>
        <w:t xml:space="preserve">el que </w:t>
      </w:r>
      <w:r w:rsidRPr="00F354E3">
        <w:rPr>
          <w:rFonts w:ascii="Cambria" w:hAnsi="Cambria"/>
          <w:bCs/>
          <w:color w:val="000000" w:themeColor="text1"/>
          <w:sz w:val="20"/>
          <w:szCs w:val="20"/>
          <w:lang w:val="es-ES_tradnl"/>
        </w:rPr>
        <w:t>solicitó</w:t>
      </w:r>
      <w:r w:rsidR="005D6CF2" w:rsidRPr="00F354E3">
        <w:rPr>
          <w:rFonts w:ascii="Cambria" w:hAnsi="Cambria"/>
          <w:bCs/>
          <w:color w:val="000000" w:themeColor="text1"/>
          <w:sz w:val="20"/>
          <w:szCs w:val="20"/>
          <w:lang w:val="es-ES_tradnl"/>
        </w:rPr>
        <w:t xml:space="preserve"> que </w:t>
      </w:r>
      <w:r w:rsidR="00FD2FDA" w:rsidRPr="00F354E3">
        <w:rPr>
          <w:rFonts w:ascii="Cambria" w:hAnsi="Cambria"/>
          <w:bCs/>
          <w:color w:val="000000" w:themeColor="text1"/>
          <w:sz w:val="20"/>
          <w:szCs w:val="20"/>
          <w:lang w:val="es-ES_tradnl"/>
        </w:rPr>
        <w:t>se</w:t>
      </w:r>
      <w:r w:rsidR="005D6CF2" w:rsidRPr="00F354E3">
        <w:rPr>
          <w:rFonts w:ascii="Cambria" w:hAnsi="Cambria"/>
          <w:bCs/>
          <w:color w:val="000000" w:themeColor="text1"/>
          <w:sz w:val="20"/>
          <w:szCs w:val="20"/>
          <w:lang w:val="es-ES_tradnl"/>
        </w:rPr>
        <w:t xml:space="preserve"> </w:t>
      </w:r>
      <w:r w:rsidR="00FD2FDA" w:rsidRPr="00F354E3">
        <w:rPr>
          <w:rFonts w:ascii="Cambria" w:hAnsi="Cambria"/>
          <w:bCs/>
          <w:color w:val="000000" w:themeColor="text1"/>
          <w:sz w:val="20"/>
          <w:szCs w:val="20"/>
          <w:lang w:val="es-ES_tradnl"/>
        </w:rPr>
        <w:t xml:space="preserve">le concediera el </w:t>
      </w:r>
      <w:r w:rsidR="005D6CF2" w:rsidRPr="00F354E3">
        <w:rPr>
          <w:rFonts w:ascii="Cambria" w:hAnsi="Cambria"/>
          <w:bCs/>
          <w:color w:val="000000" w:themeColor="text1"/>
          <w:sz w:val="20"/>
          <w:szCs w:val="20"/>
          <w:lang w:val="es-ES_tradnl"/>
        </w:rPr>
        <w:t xml:space="preserve">recurso de la apelación presentado </w:t>
      </w:r>
      <w:r w:rsidR="00D30434" w:rsidRPr="00F354E3">
        <w:rPr>
          <w:rFonts w:ascii="Cambria" w:hAnsi="Cambria"/>
          <w:bCs/>
          <w:color w:val="000000" w:themeColor="text1"/>
          <w:sz w:val="20"/>
          <w:szCs w:val="20"/>
          <w:lang w:val="es-ES_tradnl"/>
        </w:rPr>
        <w:t>contra el auto d</w:t>
      </w:r>
      <w:r w:rsidR="005D6CF2" w:rsidRPr="00F354E3">
        <w:rPr>
          <w:rFonts w:ascii="Cambria" w:hAnsi="Cambria"/>
          <w:bCs/>
          <w:color w:val="000000" w:themeColor="text1"/>
          <w:sz w:val="20"/>
          <w:szCs w:val="20"/>
          <w:lang w:val="es-ES_tradnl"/>
        </w:rPr>
        <w:t>el 1 de julio de 2011</w:t>
      </w:r>
      <w:r w:rsidR="00D30434" w:rsidRPr="00F354E3">
        <w:rPr>
          <w:rFonts w:ascii="Cambria" w:hAnsi="Cambria"/>
          <w:bCs/>
          <w:color w:val="000000" w:themeColor="text1"/>
          <w:sz w:val="20"/>
          <w:szCs w:val="20"/>
          <w:lang w:val="es-ES_tradnl"/>
        </w:rPr>
        <w:t xml:space="preserve"> que ordenó el archivo del expediente</w:t>
      </w:r>
      <w:r w:rsidR="005D6CF2" w:rsidRPr="00F354E3">
        <w:rPr>
          <w:rFonts w:ascii="Cambria" w:hAnsi="Cambria"/>
          <w:bCs/>
          <w:color w:val="000000" w:themeColor="text1"/>
          <w:sz w:val="20"/>
          <w:szCs w:val="20"/>
          <w:lang w:val="es-ES_tradnl"/>
        </w:rPr>
        <w:t xml:space="preserve">. </w:t>
      </w:r>
    </w:p>
    <w:p w14:paraId="2C335DE4" w14:textId="79F591C0" w:rsidR="00EC6BF8" w:rsidRPr="00F354E3" w:rsidRDefault="00195308" w:rsidP="00EC6BF8">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sz w:val="20"/>
          <w:szCs w:val="20"/>
          <w:lang w:val="es-ES_tradnl"/>
        </w:rPr>
        <w:t>vii</w:t>
      </w:r>
      <w:r w:rsidR="00E75DDD" w:rsidRPr="00F354E3">
        <w:rPr>
          <w:rFonts w:ascii="Cambria" w:hAnsi="Cambria"/>
          <w:bCs/>
          <w:sz w:val="20"/>
          <w:szCs w:val="20"/>
          <w:lang w:val="es-ES_tradnl"/>
        </w:rPr>
        <w:t xml:space="preserve">i) </w:t>
      </w:r>
      <w:r w:rsidR="00A32E8D" w:rsidRPr="00F354E3">
        <w:rPr>
          <w:rFonts w:ascii="Cambria" w:hAnsi="Cambria"/>
          <w:bCs/>
          <w:sz w:val="20"/>
          <w:szCs w:val="20"/>
          <w:lang w:val="es-ES_tradnl"/>
        </w:rPr>
        <w:tab/>
      </w:r>
      <w:r w:rsidR="005E7A4E" w:rsidRPr="00F354E3">
        <w:rPr>
          <w:rFonts w:ascii="Cambria" w:hAnsi="Cambria"/>
          <w:bCs/>
          <w:sz w:val="20"/>
          <w:szCs w:val="20"/>
          <w:lang w:val="es-ES_tradnl"/>
        </w:rPr>
        <w:t>A</w:t>
      </w:r>
      <w:r w:rsidR="008E08FE" w:rsidRPr="00F354E3">
        <w:rPr>
          <w:rFonts w:ascii="Cambria" w:hAnsi="Cambria"/>
          <w:bCs/>
          <w:sz w:val="20"/>
          <w:szCs w:val="20"/>
          <w:lang w:val="es-ES_tradnl"/>
        </w:rPr>
        <w:t xml:space="preserve">cción de tutela </w:t>
      </w:r>
      <w:r w:rsidR="00104668" w:rsidRPr="00F354E3">
        <w:rPr>
          <w:rFonts w:ascii="Cambria" w:hAnsi="Cambria"/>
          <w:bCs/>
          <w:sz w:val="20"/>
          <w:szCs w:val="20"/>
          <w:lang w:val="es-ES_tradnl"/>
        </w:rPr>
        <w:t>instaurada contra el Juzgado Décimo Laboral del Circuito por no cumplir con los términos del proceso ejecuti</w:t>
      </w:r>
      <w:r w:rsidR="008D34FC" w:rsidRPr="00F354E3">
        <w:rPr>
          <w:rFonts w:ascii="Cambria" w:hAnsi="Cambria"/>
          <w:bCs/>
          <w:sz w:val="20"/>
          <w:szCs w:val="20"/>
          <w:lang w:val="es-ES_tradnl"/>
        </w:rPr>
        <w:t>vo laboral</w:t>
      </w:r>
      <w:r w:rsidR="007E72FC" w:rsidRPr="00F354E3">
        <w:rPr>
          <w:rFonts w:ascii="Cambria" w:hAnsi="Cambria"/>
          <w:bCs/>
          <w:sz w:val="20"/>
          <w:szCs w:val="20"/>
          <w:lang w:val="es-ES_tradnl"/>
        </w:rPr>
        <w:t xml:space="preserve">. </w:t>
      </w:r>
      <w:r w:rsidR="008D34FC" w:rsidRPr="00F354E3">
        <w:rPr>
          <w:rFonts w:ascii="Cambria" w:hAnsi="Cambria"/>
          <w:bCs/>
          <w:sz w:val="20"/>
          <w:szCs w:val="20"/>
          <w:lang w:val="es-ES_tradnl"/>
        </w:rPr>
        <w:t xml:space="preserve"> </w:t>
      </w:r>
      <w:r w:rsidR="007E72FC" w:rsidRPr="00F354E3">
        <w:rPr>
          <w:rFonts w:ascii="Cambria" w:hAnsi="Cambria"/>
          <w:bCs/>
          <w:sz w:val="20"/>
          <w:szCs w:val="20"/>
          <w:lang w:val="es-ES_tradnl"/>
        </w:rPr>
        <w:t>L</w:t>
      </w:r>
      <w:r w:rsidR="008D34FC" w:rsidRPr="00F354E3">
        <w:rPr>
          <w:rFonts w:ascii="Cambria" w:hAnsi="Cambria"/>
          <w:bCs/>
          <w:sz w:val="20"/>
          <w:szCs w:val="20"/>
          <w:lang w:val="es-ES_tradnl"/>
        </w:rPr>
        <w:t xml:space="preserve">a acción </w:t>
      </w:r>
      <w:r w:rsidR="001D4416" w:rsidRPr="00F354E3">
        <w:rPr>
          <w:rFonts w:ascii="Cambria" w:hAnsi="Cambria"/>
          <w:bCs/>
          <w:sz w:val="20"/>
          <w:szCs w:val="20"/>
          <w:lang w:val="es-ES_tradnl"/>
        </w:rPr>
        <w:t>fue</w:t>
      </w:r>
      <w:r w:rsidR="000625FC" w:rsidRPr="00F354E3">
        <w:rPr>
          <w:rFonts w:ascii="Cambria" w:hAnsi="Cambria"/>
          <w:bCs/>
          <w:sz w:val="20"/>
          <w:szCs w:val="20"/>
          <w:lang w:val="es-ES_tradnl"/>
        </w:rPr>
        <w:t xml:space="preserve"> </w:t>
      </w:r>
      <w:r w:rsidR="008E08FE" w:rsidRPr="00F354E3">
        <w:rPr>
          <w:rFonts w:ascii="Cambria" w:hAnsi="Cambria"/>
          <w:bCs/>
          <w:sz w:val="20"/>
          <w:szCs w:val="20"/>
          <w:lang w:val="es-ES_tradnl"/>
        </w:rPr>
        <w:t>negad</w:t>
      </w:r>
      <w:r w:rsidR="008D34FC" w:rsidRPr="00F354E3">
        <w:rPr>
          <w:rFonts w:ascii="Cambria" w:hAnsi="Cambria"/>
          <w:bCs/>
          <w:sz w:val="20"/>
          <w:szCs w:val="20"/>
          <w:lang w:val="es-ES_tradnl"/>
        </w:rPr>
        <w:t>a</w:t>
      </w:r>
      <w:r w:rsidR="008E08FE" w:rsidRPr="00F354E3">
        <w:rPr>
          <w:rFonts w:ascii="Cambria" w:hAnsi="Cambria"/>
          <w:bCs/>
          <w:sz w:val="20"/>
          <w:szCs w:val="20"/>
          <w:lang w:val="es-ES_tradnl"/>
        </w:rPr>
        <w:t xml:space="preserve"> el 28 de septiembre de 20</w:t>
      </w:r>
      <w:r w:rsidR="00AA67BE" w:rsidRPr="00F354E3">
        <w:rPr>
          <w:rFonts w:ascii="Cambria" w:hAnsi="Cambria"/>
          <w:bCs/>
          <w:sz w:val="20"/>
          <w:szCs w:val="20"/>
          <w:lang w:val="es-ES_tradnl"/>
        </w:rPr>
        <w:t>0</w:t>
      </w:r>
      <w:r w:rsidR="008E08FE" w:rsidRPr="00F354E3">
        <w:rPr>
          <w:rFonts w:ascii="Cambria" w:hAnsi="Cambria"/>
          <w:bCs/>
          <w:sz w:val="20"/>
          <w:szCs w:val="20"/>
          <w:lang w:val="es-ES_tradnl"/>
        </w:rPr>
        <w:t>1 por el Consejo Seccional de la Judicatura</w:t>
      </w:r>
      <w:r w:rsidR="00AA67BE" w:rsidRPr="00F354E3">
        <w:rPr>
          <w:rFonts w:ascii="Cambria" w:hAnsi="Cambria"/>
          <w:bCs/>
          <w:sz w:val="20"/>
          <w:szCs w:val="20"/>
          <w:lang w:val="es-ES_tradnl"/>
        </w:rPr>
        <w:t xml:space="preserve"> de Cundinamarca</w:t>
      </w:r>
      <w:r w:rsidR="008D34FC" w:rsidRPr="00F354E3">
        <w:rPr>
          <w:rFonts w:ascii="Cambria" w:hAnsi="Cambria"/>
          <w:bCs/>
          <w:sz w:val="20"/>
          <w:szCs w:val="20"/>
          <w:lang w:val="es-ES_tradnl"/>
        </w:rPr>
        <w:t>.</w:t>
      </w:r>
      <w:r w:rsidR="00021C9B" w:rsidRPr="00F354E3">
        <w:rPr>
          <w:rFonts w:ascii="Cambria" w:hAnsi="Cambria"/>
          <w:bCs/>
          <w:sz w:val="20"/>
          <w:szCs w:val="20"/>
          <w:lang w:val="es-ES_tradnl"/>
        </w:rPr>
        <w:t xml:space="preserve"> El 25 de noviembre de 2003 la Corte Constitucional </w:t>
      </w:r>
      <w:r w:rsidR="00A32E8D" w:rsidRPr="00F354E3">
        <w:rPr>
          <w:rFonts w:ascii="Cambria" w:hAnsi="Cambria"/>
          <w:bCs/>
          <w:sz w:val="20"/>
          <w:szCs w:val="20"/>
          <w:lang w:val="es-ES_tradnl"/>
        </w:rPr>
        <w:t>notificó</w:t>
      </w:r>
      <w:r w:rsidR="00FD2FDA" w:rsidRPr="00F354E3">
        <w:rPr>
          <w:rFonts w:ascii="Cambria" w:hAnsi="Cambria"/>
          <w:bCs/>
          <w:sz w:val="20"/>
          <w:szCs w:val="20"/>
          <w:lang w:val="es-ES_tradnl"/>
        </w:rPr>
        <w:t xml:space="preserve"> </w:t>
      </w:r>
      <w:r w:rsidR="00EC6BF8" w:rsidRPr="00F354E3">
        <w:rPr>
          <w:rFonts w:ascii="Cambria" w:hAnsi="Cambria"/>
          <w:bCs/>
          <w:sz w:val="20"/>
          <w:szCs w:val="20"/>
          <w:lang w:val="es-ES_tradnl"/>
        </w:rPr>
        <w:t xml:space="preserve">que la decisión no fue </w:t>
      </w:r>
      <w:r w:rsidR="00021C9B" w:rsidRPr="00F354E3">
        <w:rPr>
          <w:rFonts w:ascii="Cambria" w:hAnsi="Cambria"/>
          <w:bCs/>
          <w:sz w:val="20"/>
          <w:szCs w:val="20"/>
          <w:lang w:val="es-ES_tradnl"/>
        </w:rPr>
        <w:t>seleccionada para revisión.</w:t>
      </w:r>
    </w:p>
    <w:p w14:paraId="363D79FA" w14:textId="69BFA914" w:rsidR="00EC6BF8" w:rsidRPr="00F354E3" w:rsidRDefault="008D34FC" w:rsidP="00EC6BF8">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sz w:val="20"/>
          <w:szCs w:val="20"/>
          <w:lang w:val="es-ES_tradnl"/>
        </w:rPr>
        <w:t>i</w:t>
      </w:r>
      <w:r w:rsidR="00195308" w:rsidRPr="00F354E3">
        <w:rPr>
          <w:rFonts w:ascii="Cambria" w:hAnsi="Cambria"/>
          <w:bCs/>
          <w:sz w:val="20"/>
          <w:szCs w:val="20"/>
          <w:lang w:val="es-ES_tradnl"/>
        </w:rPr>
        <w:t>x</w:t>
      </w:r>
      <w:r w:rsidRPr="00F354E3">
        <w:rPr>
          <w:rFonts w:ascii="Cambria" w:hAnsi="Cambria"/>
          <w:bCs/>
          <w:sz w:val="20"/>
          <w:szCs w:val="20"/>
          <w:lang w:val="es-ES_tradnl"/>
        </w:rPr>
        <w:t xml:space="preserve">) </w:t>
      </w:r>
      <w:r w:rsidR="00F4261A" w:rsidRPr="00F354E3">
        <w:rPr>
          <w:rFonts w:ascii="Cambria" w:hAnsi="Cambria"/>
          <w:bCs/>
          <w:sz w:val="20"/>
          <w:szCs w:val="20"/>
          <w:lang w:val="es-ES_tradnl"/>
        </w:rPr>
        <w:tab/>
      </w:r>
      <w:r w:rsidR="005E7A4E" w:rsidRPr="00F354E3">
        <w:rPr>
          <w:rFonts w:ascii="Cambria" w:hAnsi="Cambria"/>
          <w:bCs/>
          <w:sz w:val="20"/>
          <w:szCs w:val="20"/>
          <w:lang w:val="es-ES_tradnl"/>
        </w:rPr>
        <w:t>A</w:t>
      </w:r>
      <w:r w:rsidRPr="00F354E3">
        <w:rPr>
          <w:rFonts w:ascii="Cambria" w:hAnsi="Cambria"/>
          <w:bCs/>
          <w:sz w:val="20"/>
          <w:szCs w:val="20"/>
          <w:lang w:val="es-ES_tradnl"/>
        </w:rPr>
        <w:t xml:space="preserve">cción de tutela en la que solicita a Ecopetrol que expida fotocopia certificada </w:t>
      </w:r>
      <w:r w:rsidR="00167D19" w:rsidRPr="00F354E3">
        <w:rPr>
          <w:rFonts w:ascii="Cambria" w:hAnsi="Cambria"/>
          <w:bCs/>
          <w:sz w:val="20"/>
          <w:szCs w:val="20"/>
          <w:lang w:val="es-ES_tradnl"/>
        </w:rPr>
        <w:t xml:space="preserve">de algunos documentos del expediente. </w:t>
      </w:r>
      <w:r w:rsidR="00AA0BBA" w:rsidRPr="00F354E3">
        <w:rPr>
          <w:rFonts w:ascii="Cambria" w:hAnsi="Cambria"/>
          <w:bCs/>
          <w:sz w:val="20"/>
          <w:szCs w:val="20"/>
          <w:lang w:val="es-ES_tradnl"/>
        </w:rPr>
        <w:t>El 5 de junio de 2006, e</w:t>
      </w:r>
      <w:r w:rsidR="00167D19" w:rsidRPr="00F354E3">
        <w:rPr>
          <w:rFonts w:ascii="Cambria" w:hAnsi="Cambria"/>
          <w:bCs/>
          <w:sz w:val="20"/>
          <w:szCs w:val="20"/>
          <w:lang w:val="es-ES_tradnl"/>
        </w:rPr>
        <w:t xml:space="preserve">l Juzgado Trece Laboral del Circuito Judicial de Bogotá </w:t>
      </w:r>
      <w:r w:rsidR="001D4416" w:rsidRPr="00F354E3">
        <w:rPr>
          <w:rFonts w:ascii="Cambria" w:hAnsi="Cambria"/>
          <w:bCs/>
          <w:sz w:val="20"/>
          <w:szCs w:val="20"/>
          <w:lang w:val="es-ES_tradnl"/>
        </w:rPr>
        <w:t>ordenó</w:t>
      </w:r>
      <w:r w:rsidR="00167D19" w:rsidRPr="00F354E3">
        <w:rPr>
          <w:rFonts w:ascii="Cambria" w:hAnsi="Cambria"/>
          <w:bCs/>
          <w:sz w:val="20"/>
          <w:szCs w:val="20"/>
          <w:lang w:val="es-ES_tradnl"/>
        </w:rPr>
        <w:t xml:space="preserve"> a Ecopetrol la expedición de las certificaciones</w:t>
      </w:r>
      <w:r w:rsidR="00743691" w:rsidRPr="00F354E3">
        <w:rPr>
          <w:rFonts w:ascii="Cambria" w:hAnsi="Cambria"/>
          <w:bCs/>
          <w:sz w:val="20"/>
          <w:szCs w:val="20"/>
          <w:lang w:val="es-ES_tradnl"/>
        </w:rPr>
        <w:t xml:space="preserve">. El 5 de julio de 2006 la decisión </w:t>
      </w:r>
      <w:r w:rsidR="001D4416" w:rsidRPr="00F354E3">
        <w:rPr>
          <w:rFonts w:ascii="Cambria" w:hAnsi="Cambria"/>
          <w:bCs/>
          <w:sz w:val="20"/>
          <w:szCs w:val="20"/>
          <w:lang w:val="es-ES_tradnl"/>
        </w:rPr>
        <w:t>fue</w:t>
      </w:r>
      <w:r w:rsidR="00743691" w:rsidRPr="00F354E3">
        <w:rPr>
          <w:rFonts w:ascii="Cambria" w:hAnsi="Cambria"/>
          <w:bCs/>
          <w:sz w:val="20"/>
          <w:szCs w:val="20"/>
          <w:lang w:val="es-ES_tradnl"/>
        </w:rPr>
        <w:t xml:space="preserve"> revocada por</w:t>
      </w:r>
      <w:r w:rsidR="00167D19" w:rsidRPr="00F354E3">
        <w:rPr>
          <w:rFonts w:ascii="Cambria" w:hAnsi="Cambria"/>
          <w:bCs/>
          <w:sz w:val="20"/>
          <w:szCs w:val="20"/>
          <w:lang w:val="es-ES_tradnl"/>
        </w:rPr>
        <w:t xml:space="preserve"> el Tribunal Superior del Distrito Judicial de Bogotá</w:t>
      </w:r>
      <w:r w:rsidR="00EC6BF8" w:rsidRPr="00F354E3">
        <w:rPr>
          <w:rFonts w:ascii="Cambria" w:hAnsi="Cambria"/>
          <w:bCs/>
          <w:sz w:val="20"/>
          <w:szCs w:val="20"/>
          <w:lang w:val="es-ES_tradnl"/>
        </w:rPr>
        <w:t xml:space="preserve">, y </w:t>
      </w:r>
      <w:r w:rsidR="00B34E9B" w:rsidRPr="00F354E3">
        <w:rPr>
          <w:rFonts w:ascii="Cambria" w:hAnsi="Cambria"/>
          <w:bCs/>
          <w:sz w:val="20"/>
          <w:szCs w:val="20"/>
          <w:lang w:val="es-ES_tradnl"/>
        </w:rPr>
        <w:t xml:space="preserve">la tutela no </w:t>
      </w:r>
      <w:r w:rsidR="001D4416" w:rsidRPr="00F354E3">
        <w:rPr>
          <w:rFonts w:ascii="Cambria" w:hAnsi="Cambria"/>
          <w:bCs/>
          <w:sz w:val="20"/>
          <w:szCs w:val="20"/>
          <w:lang w:val="es-ES_tradnl"/>
        </w:rPr>
        <w:t>fue</w:t>
      </w:r>
      <w:r w:rsidR="00B34E9B" w:rsidRPr="00F354E3">
        <w:rPr>
          <w:rFonts w:ascii="Cambria" w:hAnsi="Cambria"/>
          <w:bCs/>
          <w:sz w:val="20"/>
          <w:szCs w:val="20"/>
          <w:lang w:val="es-ES_tradnl"/>
        </w:rPr>
        <w:t xml:space="preserve"> seleccionada por la Corte Constitucional para revisión.</w:t>
      </w:r>
    </w:p>
    <w:p w14:paraId="55C59F4B" w14:textId="6A06EF6F" w:rsidR="003242F7" w:rsidRPr="00F354E3" w:rsidRDefault="00195308" w:rsidP="003242F7">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sz w:val="20"/>
          <w:szCs w:val="20"/>
          <w:lang w:val="es-ES_tradnl"/>
        </w:rPr>
        <w:t>x</w:t>
      </w:r>
      <w:r w:rsidR="00F74888" w:rsidRPr="00F354E3">
        <w:rPr>
          <w:rFonts w:ascii="Cambria" w:hAnsi="Cambria"/>
          <w:bCs/>
          <w:sz w:val="20"/>
          <w:szCs w:val="20"/>
          <w:lang w:val="es-ES_tradnl"/>
        </w:rPr>
        <w:t xml:space="preserve">) </w:t>
      </w:r>
      <w:r w:rsidR="00F4261A" w:rsidRPr="00F354E3">
        <w:rPr>
          <w:rFonts w:ascii="Cambria" w:hAnsi="Cambria"/>
          <w:bCs/>
          <w:sz w:val="20"/>
          <w:szCs w:val="20"/>
          <w:lang w:val="es-ES_tradnl"/>
        </w:rPr>
        <w:tab/>
      </w:r>
      <w:r w:rsidR="00F74888" w:rsidRPr="00F354E3">
        <w:rPr>
          <w:rFonts w:ascii="Cambria" w:hAnsi="Cambria"/>
          <w:bCs/>
          <w:sz w:val="20"/>
          <w:szCs w:val="20"/>
          <w:lang w:val="es-ES_tradnl"/>
        </w:rPr>
        <w:t xml:space="preserve">Acción de tutela contra </w:t>
      </w:r>
      <w:r w:rsidR="00152629" w:rsidRPr="00F354E3">
        <w:rPr>
          <w:rFonts w:ascii="Cambria" w:hAnsi="Cambria"/>
          <w:bCs/>
          <w:sz w:val="20"/>
          <w:szCs w:val="20"/>
          <w:lang w:val="es-ES_tradnl"/>
        </w:rPr>
        <w:t xml:space="preserve">la </w:t>
      </w:r>
      <w:r w:rsidR="00F51F29" w:rsidRPr="00F354E3">
        <w:rPr>
          <w:rFonts w:ascii="Cambria" w:hAnsi="Cambria"/>
          <w:bCs/>
          <w:sz w:val="20"/>
          <w:szCs w:val="20"/>
          <w:lang w:val="es-ES_tradnl"/>
        </w:rPr>
        <w:t>sentencia</w:t>
      </w:r>
      <w:r w:rsidR="00F74888" w:rsidRPr="00F354E3">
        <w:rPr>
          <w:rFonts w:ascii="Cambria" w:hAnsi="Cambria"/>
          <w:bCs/>
          <w:sz w:val="20"/>
          <w:szCs w:val="20"/>
          <w:lang w:val="es-ES_tradnl"/>
        </w:rPr>
        <w:t xml:space="preserve"> </w:t>
      </w:r>
      <w:r w:rsidR="008E7209" w:rsidRPr="00F354E3">
        <w:rPr>
          <w:rFonts w:ascii="Cambria" w:hAnsi="Cambria"/>
          <w:bCs/>
          <w:sz w:val="20"/>
          <w:szCs w:val="20"/>
          <w:lang w:val="es-ES_tradnl"/>
        </w:rPr>
        <w:t>d</w:t>
      </w:r>
      <w:r w:rsidR="00EC6BF8" w:rsidRPr="00F354E3">
        <w:rPr>
          <w:rFonts w:ascii="Cambria" w:hAnsi="Cambria"/>
          <w:bCs/>
          <w:sz w:val="20"/>
          <w:szCs w:val="20"/>
          <w:lang w:val="es-ES_tradnl"/>
        </w:rPr>
        <w:t xml:space="preserve">el 18 de septiembre de 2007 </w:t>
      </w:r>
      <w:r w:rsidR="00F74888" w:rsidRPr="00F354E3">
        <w:rPr>
          <w:rFonts w:ascii="Cambria" w:hAnsi="Cambria"/>
          <w:bCs/>
          <w:sz w:val="20"/>
          <w:szCs w:val="20"/>
          <w:lang w:val="es-ES_tradnl"/>
        </w:rPr>
        <w:t>por la Sala Laboral del Tribunal Superior del Distrito Judicial de Bogotá</w:t>
      </w:r>
      <w:r w:rsidR="00C504EB" w:rsidRPr="00F354E3">
        <w:rPr>
          <w:rFonts w:ascii="Cambria" w:hAnsi="Cambria"/>
          <w:bCs/>
          <w:sz w:val="20"/>
          <w:szCs w:val="20"/>
          <w:lang w:val="es-ES_tradnl"/>
        </w:rPr>
        <w:t xml:space="preserve">, por medio de la cual se confirma el auto </w:t>
      </w:r>
      <w:r w:rsidR="000B722E" w:rsidRPr="00F354E3">
        <w:rPr>
          <w:rFonts w:ascii="Cambria" w:hAnsi="Cambria"/>
          <w:bCs/>
          <w:sz w:val="20"/>
          <w:szCs w:val="20"/>
          <w:lang w:val="es-ES_tradnl"/>
        </w:rPr>
        <w:t xml:space="preserve">emitido </w:t>
      </w:r>
      <w:r w:rsidR="00F351DA" w:rsidRPr="00F354E3">
        <w:rPr>
          <w:rFonts w:ascii="Cambria" w:hAnsi="Cambria"/>
          <w:bCs/>
          <w:sz w:val="20"/>
          <w:szCs w:val="20"/>
          <w:lang w:val="es-ES_tradnl"/>
        </w:rPr>
        <w:t>por Juzgado Catorce Laboral del Circuito de Bogotá</w:t>
      </w:r>
      <w:r w:rsidR="008E7209" w:rsidRPr="00F354E3">
        <w:rPr>
          <w:rFonts w:ascii="Cambria" w:hAnsi="Cambria"/>
          <w:bCs/>
          <w:sz w:val="20"/>
          <w:szCs w:val="20"/>
          <w:lang w:val="es-ES_tradnl"/>
        </w:rPr>
        <w:t xml:space="preserve"> que archivó el proceso. </w:t>
      </w:r>
      <w:r w:rsidR="005E556C" w:rsidRPr="00F354E3">
        <w:rPr>
          <w:rFonts w:ascii="Cambria" w:hAnsi="Cambria"/>
          <w:bCs/>
          <w:sz w:val="20"/>
          <w:szCs w:val="20"/>
          <w:lang w:val="es-ES_tradnl"/>
        </w:rPr>
        <w:t>El 1 de julio de 2008 l</w:t>
      </w:r>
      <w:r w:rsidR="00DA62DC" w:rsidRPr="00F354E3">
        <w:rPr>
          <w:rFonts w:ascii="Cambria" w:hAnsi="Cambria"/>
          <w:bCs/>
          <w:sz w:val="20"/>
          <w:szCs w:val="20"/>
          <w:lang w:val="es-ES_tradnl"/>
        </w:rPr>
        <w:t xml:space="preserve">a </w:t>
      </w:r>
      <w:r w:rsidR="00BC6B1E" w:rsidRPr="00F354E3">
        <w:rPr>
          <w:rFonts w:ascii="Cambria" w:hAnsi="Cambria"/>
          <w:bCs/>
          <w:sz w:val="20"/>
          <w:szCs w:val="20"/>
          <w:lang w:val="es-ES_tradnl"/>
        </w:rPr>
        <w:t xml:space="preserve">Sala de Casación Laboral de la </w:t>
      </w:r>
      <w:r w:rsidR="00DA62DC" w:rsidRPr="00F354E3">
        <w:rPr>
          <w:rFonts w:ascii="Cambria" w:hAnsi="Cambria"/>
          <w:bCs/>
          <w:sz w:val="20"/>
          <w:szCs w:val="20"/>
          <w:lang w:val="es-ES_tradnl"/>
        </w:rPr>
        <w:t xml:space="preserve">Corte Suprema de Justicia </w:t>
      </w:r>
      <w:r w:rsidR="000B722E" w:rsidRPr="00F354E3">
        <w:rPr>
          <w:rFonts w:ascii="Cambria" w:hAnsi="Cambria"/>
          <w:bCs/>
          <w:sz w:val="20"/>
          <w:szCs w:val="20"/>
          <w:lang w:val="es-ES_tradnl"/>
        </w:rPr>
        <w:t>amparó</w:t>
      </w:r>
      <w:r w:rsidR="0060349B" w:rsidRPr="00F354E3">
        <w:rPr>
          <w:rFonts w:ascii="Cambria" w:hAnsi="Cambria"/>
          <w:bCs/>
          <w:sz w:val="20"/>
          <w:szCs w:val="20"/>
          <w:lang w:val="es-ES_tradnl"/>
        </w:rPr>
        <w:t xml:space="preserve"> </w:t>
      </w:r>
      <w:r w:rsidR="00DA62DC" w:rsidRPr="00F354E3">
        <w:rPr>
          <w:rFonts w:ascii="Cambria" w:hAnsi="Cambria"/>
          <w:bCs/>
          <w:sz w:val="20"/>
          <w:szCs w:val="20"/>
          <w:lang w:val="es-ES_tradnl"/>
        </w:rPr>
        <w:t>el derecho al debido proceso del accionante</w:t>
      </w:r>
      <w:r w:rsidR="0060349B" w:rsidRPr="00F354E3">
        <w:rPr>
          <w:rFonts w:ascii="Cambria" w:hAnsi="Cambria"/>
          <w:bCs/>
          <w:sz w:val="20"/>
          <w:szCs w:val="20"/>
          <w:lang w:val="es-ES_tradnl"/>
        </w:rPr>
        <w:t>, ordenándole</w:t>
      </w:r>
      <w:r w:rsidR="00DA62DC" w:rsidRPr="00F354E3">
        <w:rPr>
          <w:rFonts w:ascii="Cambria" w:hAnsi="Cambria"/>
          <w:bCs/>
          <w:sz w:val="20"/>
          <w:szCs w:val="20"/>
          <w:lang w:val="es-ES_tradnl"/>
        </w:rPr>
        <w:t xml:space="preserve"> al Juzgado Catorce Laboral del Circuito que se pronunci</w:t>
      </w:r>
      <w:r w:rsidR="00F51F29" w:rsidRPr="00F354E3">
        <w:rPr>
          <w:rFonts w:ascii="Cambria" w:hAnsi="Cambria"/>
          <w:bCs/>
          <w:sz w:val="20"/>
          <w:szCs w:val="20"/>
          <w:lang w:val="es-ES_tradnl"/>
        </w:rPr>
        <w:t>e</w:t>
      </w:r>
      <w:r w:rsidR="00DA62DC" w:rsidRPr="00F354E3">
        <w:rPr>
          <w:rFonts w:ascii="Cambria" w:hAnsi="Cambria"/>
          <w:bCs/>
          <w:sz w:val="20"/>
          <w:szCs w:val="20"/>
          <w:lang w:val="es-ES_tradnl"/>
        </w:rPr>
        <w:t xml:space="preserve"> sobre la orden de pago</w:t>
      </w:r>
      <w:r w:rsidR="000B722E" w:rsidRPr="00F354E3">
        <w:rPr>
          <w:rFonts w:ascii="Cambria" w:hAnsi="Cambria"/>
          <w:bCs/>
          <w:sz w:val="20"/>
          <w:szCs w:val="20"/>
          <w:lang w:val="es-ES_tradnl"/>
        </w:rPr>
        <w:t>,</w:t>
      </w:r>
      <w:r w:rsidR="005E556C" w:rsidRPr="00F354E3">
        <w:rPr>
          <w:rFonts w:ascii="Cambria" w:hAnsi="Cambria"/>
          <w:bCs/>
          <w:sz w:val="20"/>
          <w:szCs w:val="20"/>
          <w:lang w:val="es-ES_tradnl"/>
        </w:rPr>
        <w:t xml:space="preserve"> considerando que la decisión de archivo no fue adecuada </w:t>
      </w:r>
      <w:r w:rsidR="00F51F29" w:rsidRPr="00F354E3">
        <w:rPr>
          <w:rFonts w:ascii="Cambria" w:hAnsi="Cambria"/>
          <w:bCs/>
          <w:sz w:val="20"/>
          <w:szCs w:val="20"/>
          <w:lang w:val="es-ES_tradnl"/>
        </w:rPr>
        <w:t>porque</w:t>
      </w:r>
      <w:r w:rsidR="005E556C" w:rsidRPr="00F354E3">
        <w:rPr>
          <w:rFonts w:ascii="Cambria" w:hAnsi="Cambria"/>
          <w:bCs/>
          <w:sz w:val="20"/>
          <w:szCs w:val="20"/>
          <w:lang w:val="es-ES_tradnl"/>
        </w:rPr>
        <w:t xml:space="preserve"> no tuvo en cuenta las nuevas pruebas presentadas por el accionante. </w:t>
      </w:r>
      <w:r w:rsidR="00ED1D08" w:rsidRPr="00F354E3">
        <w:rPr>
          <w:rFonts w:ascii="Cambria" w:hAnsi="Cambria"/>
          <w:bCs/>
          <w:sz w:val="20"/>
          <w:szCs w:val="20"/>
          <w:lang w:val="es-ES_tradnl"/>
        </w:rPr>
        <w:t xml:space="preserve">La decisión </w:t>
      </w:r>
      <w:r w:rsidR="00F51F29" w:rsidRPr="00F354E3">
        <w:rPr>
          <w:rFonts w:ascii="Cambria" w:hAnsi="Cambria"/>
          <w:bCs/>
          <w:sz w:val="20"/>
          <w:szCs w:val="20"/>
          <w:lang w:val="es-ES_tradnl"/>
        </w:rPr>
        <w:t>fue</w:t>
      </w:r>
      <w:r w:rsidR="00ED1D08" w:rsidRPr="00F354E3">
        <w:rPr>
          <w:rFonts w:ascii="Cambria" w:hAnsi="Cambria"/>
          <w:bCs/>
          <w:sz w:val="20"/>
          <w:szCs w:val="20"/>
          <w:lang w:val="es-ES_tradnl"/>
        </w:rPr>
        <w:t xml:space="preserve"> impugnada, y el 5 de febrero de 2009</w:t>
      </w:r>
      <w:r w:rsidR="00EC6BF8" w:rsidRPr="00F354E3">
        <w:rPr>
          <w:rFonts w:ascii="Cambria" w:hAnsi="Cambria"/>
          <w:bCs/>
          <w:sz w:val="20"/>
          <w:szCs w:val="20"/>
          <w:lang w:val="es-ES_tradnl"/>
        </w:rPr>
        <w:t xml:space="preserve"> </w:t>
      </w:r>
      <w:r w:rsidR="00ED1D08" w:rsidRPr="00F354E3">
        <w:rPr>
          <w:rFonts w:ascii="Cambria" w:hAnsi="Cambria"/>
          <w:bCs/>
          <w:sz w:val="20"/>
          <w:szCs w:val="20"/>
          <w:lang w:val="es-ES_tradnl"/>
        </w:rPr>
        <w:t>l</w:t>
      </w:r>
      <w:r w:rsidR="004F085A" w:rsidRPr="00F354E3">
        <w:rPr>
          <w:rFonts w:ascii="Cambria" w:hAnsi="Cambria"/>
          <w:bCs/>
          <w:sz w:val="20"/>
          <w:szCs w:val="20"/>
          <w:lang w:val="es-ES_tradnl"/>
        </w:rPr>
        <w:t xml:space="preserve">a Sala </w:t>
      </w:r>
      <w:r w:rsidR="00DF35D7" w:rsidRPr="00F354E3">
        <w:rPr>
          <w:rFonts w:ascii="Cambria" w:hAnsi="Cambria"/>
          <w:bCs/>
          <w:sz w:val="20"/>
          <w:szCs w:val="20"/>
          <w:lang w:val="es-ES_tradnl"/>
        </w:rPr>
        <w:t xml:space="preserve">de Casación </w:t>
      </w:r>
      <w:r w:rsidR="004F085A" w:rsidRPr="00F354E3">
        <w:rPr>
          <w:rFonts w:ascii="Cambria" w:hAnsi="Cambria"/>
          <w:bCs/>
          <w:sz w:val="20"/>
          <w:szCs w:val="20"/>
          <w:lang w:val="es-ES_tradnl"/>
        </w:rPr>
        <w:t xml:space="preserve">Penal de la Corte Suprema de Justicia </w:t>
      </w:r>
      <w:r w:rsidR="00F51F29" w:rsidRPr="00F354E3">
        <w:rPr>
          <w:rFonts w:ascii="Cambria" w:hAnsi="Cambria"/>
          <w:bCs/>
          <w:sz w:val="20"/>
          <w:szCs w:val="20"/>
          <w:lang w:val="es-ES_tradnl"/>
        </w:rPr>
        <w:t>confirmó</w:t>
      </w:r>
      <w:r w:rsidR="004F085A" w:rsidRPr="00F354E3">
        <w:rPr>
          <w:rFonts w:ascii="Cambria" w:hAnsi="Cambria"/>
          <w:bCs/>
          <w:sz w:val="20"/>
          <w:szCs w:val="20"/>
          <w:lang w:val="es-ES_tradnl"/>
        </w:rPr>
        <w:t xml:space="preserve"> la </w:t>
      </w:r>
      <w:r w:rsidR="000B722E" w:rsidRPr="00F354E3">
        <w:rPr>
          <w:rFonts w:ascii="Cambria" w:hAnsi="Cambria"/>
          <w:bCs/>
          <w:sz w:val="20"/>
          <w:szCs w:val="20"/>
          <w:lang w:val="es-ES_tradnl"/>
        </w:rPr>
        <w:t>providencia</w:t>
      </w:r>
      <w:r w:rsidR="001100D6" w:rsidRPr="00F354E3">
        <w:rPr>
          <w:rFonts w:ascii="Cambria" w:hAnsi="Cambria"/>
          <w:bCs/>
          <w:sz w:val="20"/>
          <w:szCs w:val="20"/>
          <w:lang w:val="es-ES_tradnl"/>
        </w:rPr>
        <w:t>.</w:t>
      </w:r>
    </w:p>
    <w:p w14:paraId="160AF98F" w14:textId="271C5C34" w:rsidR="000F0193" w:rsidRPr="00F354E3" w:rsidRDefault="003242F7" w:rsidP="000F0193">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color w:val="000000" w:themeColor="text1"/>
          <w:sz w:val="20"/>
          <w:szCs w:val="20"/>
          <w:lang w:val="es-ES_tradnl"/>
        </w:rPr>
        <w:t>x</w:t>
      </w:r>
      <w:r w:rsidR="00195308" w:rsidRPr="00F354E3">
        <w:rPr>
          <w:rFonts w:ascii="Cambria" w:hAnsi="Cambria"/>
          <w:bCs/>
          <w:color w:val="000000" w:themeColor="text1"/>
          <w:sz w:val="20"/>
          <w:szCs w:val="20"/>
          <w:lang w:val="es-ES_tradnl"/>
        </w:rPr>
        <w:t>i</w:t>
      </w:r>
      <w:r w:rsidR="00A06C41" w:rsidRPr="00F354E3">
        <w:rPr>
          <w:rFonts w:ascii="Cambria" w:hAnsi="Cambria"/>
          <w:bCs/>
          <w:sz w:val="20"/>
          <w:szCs w:val="20"/>
          <w:lang w:val="es-ES_tradnl"/>
        </w:rPr>
        <w:t xml:space="preserve">) </w:t>
      </w:r>
      <w:r w:rsidR="00F4261A" w:rsidRPr="00F354E3">
        <w:rPr>
          <w:rFonts w:ascii="Cambria" w:hAnsi="Cambria"/>
          <w:bCs/>
          <w:sz w:val="20"/>
          <w:szCs w:val="20"/>
          <w:lang w:val="es-ES_tradnl"/>
        </w:rPr>
        <w:tab/>
      </w:r>
      <w:r w:rsidR="00A06C41" w:rsidRPr="00F354E3">
        <w:rPr>
          <w:rFonts w:ascii="Cambria" w:hAnsi="Cambria"/>
          <w:bCs/>
          <w:sz w:val="20"/>
          <w:szCs w:val="20"/>
          <w:lang w:val="es-ES_tradnl"/>
        </w:rPr>
        <w:t>Acción de tutela contra Ecopetrol</w:t>
      </w:r>
      <w:r w:rsidR="00C212CC" w:rsidRPr="00F354E3">
        <w:rPr>
          <w:rFonts w:ascii="Cambria" w:hAnsi="Cambria"/>
          <w:bCs/>
          <w:sz w:val="20"/>
          <w:szCs w:val="20"/>
          <w:lang w:val="es-ES_tradnl"/>
        </w:rPr>
        <w:t xml:space="preserve"> por el supuesto incumplimiento </w:t>
      </w:r>
      <w:r w:rsidR="00F5127B" w:rsidRPr="00F354E3">
        <w:rPr>
          <w:rFonts w:ascii="Cambria" w:hAnsi="Cambria"/>
          <w:bCs/>
          <w:sz w:val="20"/>
          <w:szCs w:val="20"/>
          <w:lang w:val="es-ES_tradnl"/>
        </w:rPr>
        <w:t>de</w:t>
      </w:r>
      <w:r w:rsidR="00C212CC" w:rsidRPr="00F354E3">
        <w:rPr>
          <w:rFonts w:ascii="Cambria" w:hAnsi="Cambria"/>
          <w:bCs/>
          <w:sz w:val="20"/>
          <w:szCs w:val="20"/>
          <w:lang w:val="es-ES_tradnl"/>
        </w:rPr>
        <w:t xml:space="preserve"> la </w:t>
      </w:r>
      <w:r w:rsidR="00213538" w:rsidRPr="00F354E3">
        <w:rPr>
          <w:rFonts w:ascii="Cambria" w:hAnsi="Cambria"/>
          <w:bCs/>
          <w:sz w:val="20"/>
          <w:szCs w:val="20"/>
          <w:lang w:val="es-ES_tradnl"/>
        </w:rPr>
        <w:t xml:space="preserve">sentencia judicial que condenó a la empresa a pagar los salarios y </w:t>
      </w:r>
      <w:r w:rsidR="00CA561B" w:rsidRPr="00F354E3">
        <w:rPr>
          <w:rFonts w:ascii="Cambria" w:hAnsi="Cambria"/>
          <w:bCs/>
          <w:sz w:val="20"/>
          <w:szCs w:val="20"/>
          <w:lang w:val="es-ES_tradnl"/>
        </w:rPr>
        <w:t xml:space="preserve">las </w:t>
      </w:r>
      <w:r w:rsidR="00213538" w:rsidRPr="00F354E3">
        <w:rPr>
          <w:rFonts w:ascii="Cambria" w:hAnsi="Cambria"/>
          <w:bCs/>
          <w:sz w:val="20"/>
          <w:szCs w:val="20"/>
          <w:lang w:val="es-ES_tradnl"/>
        </w:rPr>
        <w:t>prestaciones sociales</w:t>
      </w:r>
      <w:r w:rsidR="001100D6" w:rsidRPr="00F354E3">
        <w:rPr>
          <w:rFonts w:ascii="Cambria" w:hAnsi="Cambria"/>
          <w:bCs/>
          <w:sz w:val="20"/>
          <w:szCs w:val="20"/>
          <w:lang w:val="es-ES_tradnl"/>
        </w:rPr>
        <w:t xml:space="preserve">. El </w:t>
      </w:r>
      <w:r w:rsidR="00697C11" w:rsidRPr="00F354E3">
        <w:rPr>
          <w:rFonts w:ascii="Cambria" w:hAnsi="Cambria"/>
          <w:bCs/>
          <w:sz w:val="20"/>
          <w:szCs w:val="20"/>
          <w:lang w:val="es-ES_tradnl"/>
        </w:rPr>
        <w:t>7</w:t>
      </w:r>
      <w:r w:rsidR="001100D6" w:rsidRPr="00F354E3">
        <w:rPr>
          <w:rFonts w:ascii="Cambria" w:hAnsi="Cambria"/>
          <w:bCs/>
          <w:sz w:val="20"/>
          <w:szCs w:val="20"/>
          <w:lang w:val="es-ES_tradnl"/>
        </w:rPr>
        <w:t xml:space="preserve"> de </w:t>
      </w:r>
      <w:r w:rsidR="00697C11" w:rsidRPr="00F354E3">
        <w:rPr>
          <w:rFonts w:ascii="Cambria" w:hAnsi="Cambria"/>
          <w:bCs/>
          <w:sz w:val="20"/>
          <w:szCs w:val="20"/>
          <w:lang w:val="es-ES_tradnl"/>
        </w:rPr>
        <w:t xml:space="preserve">diciembre de 2009, </w:t>
      </w:r>
      <w:r w:rsidR="00213538" w:rsidRPr="00F354E3">
        <w:rPr>
          <w:rFonts w:ascii="Cambria" w:hAnsi="Cambria"/>
          <w:bCs/>
          <w:sz w:val="20"/>
          <w:szCs w:val="20"/>
          <w:lang w:val="es-ES_tradnl"/>
        </w:rPr>
        <w:t xml:space="preserve">el Juzgado Treinta Administrativo del Circuito Judicial de Bogotá </w:t>
      </w:r>
      <w:r w:rsidR="00CA561B" w:rsidRPr="00F354E3">
        <w:rPr>
          <w:rFonts w:ascii="Cambria" w:hAnsi="Cambria"/>
          <w:bCs/>
          <w:sz w:val="20"/>
          <w:szCs w:val="20"/>
          <w:lang w:val="es-ES_tradnl"/>
        </w:rPr>
        <w:t>declaró</w:t>
      </w:r>
      <w:r w:rsidR="001100D6" w:rsidRPr="00F354E3">
        <w:rPr>
          <w:rFonts w:ascii="Cambria" w:hAnsi="Cambria"/>
          <w:bCs/>
          <w:sz w:val="20"/>
          <w:szCs w:val="20"/>
          <w:lang w:val="es-ES_tradnl"/>
        </w:rPr>
        <w:t xml:space="preserve"> </w:t>
      </w:r>
      <w:r w:rsidR="00213538" w:rsidRPr="00F354E3">
        <w:rPr>
          <w:rFonts w:ascii="Cambria" w:hAnsi="Cambria"/>
          <w:bCs/>
          <w:sz w:val="20"/>
          <w:szCs w:val="20"/>
          <w:lang w:val="es-ES_tradnl"/>
        </w:rPr>
        <w:t xml:space="preserve">improcedente </w:t>
      </w:r>
      <w:r w:rsidR="004E1C0C" w:rsidRPr="00F354E3">
        <w:rPr>
          <w:rFonts w:ascii="Cambria" w:hAnsi="Cambria"/>
          <w:bCs/>
          <w:sz w:val="20"/>
          <w:szCs w:val="20"/>
          <w:lang w:val="es-ES_tradnl"/>
        </w:rPr>
        <w:t>la acción de tutela</w:t>
      </w:r>
      <w:r w:rsidR="00AB75B2" w:rsidRPr="00F354E3">
        <w:rPr>
          <w:rFonts w:ascii="Cambria" w:hAnsi="Cambria"/>
          <w:bCs/>
          <w:sz w:val="20"/>
          <w:szCs w:val="20"/>
          <w:lang w:val="es-ES_tradnl"/>
        </w:rPr>
        <w:t xml:space="preserve">, </w:t>
      </w:r>
      <w:r w:rsidR="008553D4" w:rsidRPr="00F354E3">
        <w:rPr>
          <w:rFonts w:ascii="Cambria" w:hAnsi="Cambria"/>
          <w:bCs/>
          <w:sz w:val="20"/>
          <w:szCs w:val="20"/>
          <w:lang w:val="es-ES_tradnl"/>
        </w:rPr>
        <w:t xml:space="preserve">al considerar que la pretensión del accionante sobre el ajuste del pago de salarios, prestaciones sociales y mesadas pensionales no puede ser evaluado en sede constitucional. La decisión </w:t>
      </w:r>
      <w:r w:rsidR="00F5127B" w:rsidRPr="00F354E3">
        <w:rPr>
          <w:rFonts w:ascii="Cambria" w:hAnsi="Cambria"/>
          <w:bCs/>
          <w:sz w:val="20"/>
          <w:szCs w:val="20"/>
          <w:lang w:val="es-ES_tradnl"/>
        </w:rPr>
        <w:t>fue</w:t>
      </w:r>
      <w:r w:rsidR="008553D4" w:rsidRPr="00F354E3">
        <w:rPr>
          <w:rFonts w:ascii="Cambria" w:hAnsi="Cambria"/>
          <w:bCs/>
          <w:sz w:val="20"/>
          <w:szCs w:val="20"/>
          <w:lang w:val="es-ES_tradnl"/>
        </w:rPr>
        <w:t xml:space="preserve"> impugnada, </w:t>
      </w:r>
      <w:r w:rsidR="00DA0AAC" w:rsidRPr="00F354E3">
        <w:rPr>
          <w:rFonts w:ascii="Cambria" w:hAnsi="Cambria"/>
          <w:bCs/>
          <w:sz w:val="20"/>
          <w:szCs w:val="20"/>
          <w:lang w:val="es-ES_tradnl"/>
        </w:rPr>
        <w:t>y</w:t>
      </w:r>
      <w:r w:rsidR="00CA561B" w:rsidRPr="00F354E3">
        <w:rPr>
          <w:rFonts w:ascii="Cambria" w:hAnsi="Cambria"/>
          <w:bCs/>
          <w:sz w:val="20"/>
          <w:szCs w:val="20"/>
          <w:lang w:val="es-ES_tradnl"/>
        </w:rPr>
        <w:t>,</w:t>
      </w:r>
      <w:r w:rsidR="00DA0AAC" w:rsidRPr="00F354E3">
        <w:rPr>
          <w:rFonts w:ascii="Cambria" w:hAnsi="Cambria"/>
          <w:bCs/>
          <w:sz w:val="20"/>
          <w:szCs w:val="20"/>
          <w:lang w:val="es-ES_tradnl"/>
        </w:rPr>
        <w:t xml:space="preserve"> el 8 de febrero de </w:t>
      </w:r>
      <w:r w:rsidR="00CA561B" w:rsidRPr="00F354E3">
        <w:rPr>
          <w:rFonts w:ascii="Cambria" w:hAnsi="Cambria"/>
          <w:bCs/>
          <w:sz w:val="20"/>
          <w:szCs w:val="20"/>
          <w:lang w:val="es-ES_tradnl"/>
        </w:rPr>
        <w:t>2010,</w:t>
      </w:r>
      <w:r w:rsidR="00DA0AAC" w:rsidRPr="00F354E3">
        <w:rPr>
          <w:rFonts w:ascii="Cambria" w:hAnsi="Cambria"/>
          <w:bCs/>
          <w:sz w:val="20"/>
          <w:szCs w:val="20"/>
          <w:lang w:val="es-ES_tradnl"/>
        </w:rPr>
        <w:t xml:space="preserve"> el Tribunal Administrativo de Cundinamarca </w:t>
      </w:r>
      <w:r w:rsidR="00F5127B" w:rsidRPr="00F354E3">
        <w:rPr>
          <w:rFonts w:ascii="Cambria" w:hAnsi="Cambria"/>
          <w:bCs/>
          <w:sz w:val="20"/>
          <w:szCs w:val="20"/>
          <w:lang w:val="es-ES_tradnl"/>
        </w:rPr>
        <w:t>confirmó</w:t>
      </w:r>
      <w:r w:rsidR="00DA0AAC" w:rsidRPr="00F354E3">
        <w:rPr>
          <w:rFonts w:ascii="Cambria" w:hAnsi="Cambria"/>
          <w:bCs/>
          <w:sz w:val="20"/>
          <w:szCs w:val="20"/>
          <w:lang w:val="es-ES_tradnl"/>
        </w:rPr>
        <w:t xml:space="preserve"> la sentencia de primera instancia al no encontrar vulnerados los derechos del accionante</w:t>
      </w:r>
      <w:r w:rsidR="00484CEF" w:rsidRPr="00F354E3">
        <w:rPr>
          <w:rFonts w:ascii="Cambria" w:hAnsi="Cambria"/>
          <w:bCs/>
          <w:sz w:val="20"/>
          <w:szCs w:val="20"/>
          <w:lang w:val="es-ES_tradnl"/>
        </w:rPr>
        <w:t>.</w:t>
      </w:r>
    </w:p>
    <w:p w14:paraId="41831722" w14:textId="3ED57E39" w:rsidR="00E84EC6" w:rsidRPr="00F354E3" w:rsidRDefault="00D6122C" w:rsidP="00E84EC6">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sz w:val="20"/>
          <w:szCs w:val="20"/>
          <w:lang w:val="es-ES_tradnl"/>
        </w:rPr>
        <w:t>x</w:t>
      </w:r>
      <w:r w:rsidR="00195308" w:rsidRPr="00F354E3">
        <w:rPr>
          <w:rFonts w:ascii="Cambria" w:hAnsi="Cambria"/>
          <w:bCs/>
          <w:sz w:val="20"/>
          <w:szCs w:val="20"/>
          <w:lang w:val="es-ES_tradnl"/>
        </w:rPr>
        <w:t>ii</w:t>
      </w:r>
      <w:r w:rsidRPr="00F354E3">
        <w:rPr>
          <w:rFonts w:ascii="Cambria" w:hAnsi="Cambria"/>
          <w:bCs/>
          <w:sz w:val="20"/>
          <w:szCs w:val="20"/>
          <w:lang w:val="es-ES_tradnl"/>
        </w:rPr>
        <w:t xml:space="preserve">)  </w:t>
      </w:r>
      <w:r w:rsidR="00F4261A" w:rsidRPr="00F354E3">
        <w:rPr>
          <w:rFonts w:ascii="Cambria" w:hAnsi="Cambria"/>
          <w:bCs/>
          <w:sz w:val="20"/>
          <w:szCs w:val="20"/>
          <w:lang w:val="es-ES_tradnl"/>
        </w:rPr>
        <w:tab/>
      </w:r>
      <w:r w:rsidR="003F79BF" w:rsidRPr="00F354E3">
        <w:rPr>
          <w:rFonts w:ascii="Cambria" w:hAnsi="Cambria"/>
          <w:bCs/>
          <w:sz w:val="20"/>
          <w:szCs w:val="20"/>
          <w:lang w:val="es-ES_tradnl"/>
        </w:rPr>
        <w:t>Acción de tutela contra la Sala Laboral del Distrito Judicial de Bogotá por el presunt</w:t>
      </w:r>
      <w:r w:rsidR="00F76547" w:rsidRPr="00F354E3">
        <w:rPr>
          <w:rFonts w:ascii="Cambria" w:hAnsi="Cambria"/>
          <w:bCs/>
          <w:sz w:val="20"/>
          <w:szCs w:val="20"/>
          <w:lang w:val="es-ES_tradnl"/>
        </w:rPr>
        <w:t>o</w:t>
      </w:r>
      <w:r w:rsidR="003F79BF" w:rsidRPr="00F354E3">
        <w:rPr>
          <w:rFonts w:ascii="Cambria" w:hAnsi="Cambria"/>
          <w:bCs/>
          <w:sz w:val="20"/>
          <w:szCs w:val="20"/>
          <w:lang w:val="es-ES_tradnl"/>
        </w:rPr>
        <w:t xml:space="preserve"> aplazamiento de la fecha para proferir el fallo</w:t>
      </w:r>
      <w:r w:rsidR="00C85CA7" w:rsidRPr="00F354E3">
        <w:rPr>
          <w:rFonts w:ascii="Cambria" w:hAnsi="Cambria"/>
          <w:bCs/>
          <w:sz w:val="20"/>
          <w:szCs w:val="20"/>
          <w:lang w:val="es-ES_tradnl"/>
        </w:rPr>
        <w:t xml:space="preserve">. El 8 de septiembre de 2009, </w:t>
      </w:r>
      <w:r w:rsidR="00F76547" w:rsidRPr="00F354E3">
        <w:rPr>
          <w:rFonts w:ascii="Cambria" w:hAnsi="Cambria"/>
          <w:bCs/>
          <w:sz w:val="20"/>
          <w:szCs w:val="20"/>
          <w:lang w:val="es-ES_tradnl"/>
        </w:rPr>
        <w:t xml:space="preserve">la Sala </w:t>
      </w:r>
      <w:r w:rsidR="00C85CA7" w:rsidRPr="00F354E3">
        <w:rPr>
          <w:rFonts w:ascii="Cambria" w:hAnsi="Cambria"/>
          <w:bCs/>
          <w:sz w:val="20"/>
          <w:szCs w:val="20"/>
          <w:lang w:val="es-ES_tradnl"/>
        </w:rPr>
        <w:t xml:space="preserve">de Casación </w:t>
      </w:r>
      <w:r w:rsidR="00F76547" w:rsidRPr="00F354E3">
        <w:rPr>
          <w:rFonts w:ascii="Cambria" w:hAnsi="Cambria"/>
          <w:bCs/>
          <w:sz w:val="20"/>
          <w:szCs w:val="20"/>
          <w:lang w:val="es-ES_tradnl"/>
        </w:rPr>
        <w:t xml:space="preserve">Laboral de la Corte Suprema de </w:t>
      </w:r>
      <w:r w:rsidR="00EC6364" w:rsidRPr="00F354E3">
        <w:rPr>
          <w:rFonts w:ascii="Cambria" w:hAnsi="Cambria"/>
          <w:bCs/>
          <w:sz w:val="20"/>
          <w:szCs w:val="20"/>
          <w:lang w:val="es-ES_tradnl"/>
        </w:rPr>
        <w:t>Justicia</w:t>
      </w:r>
      <w:r w:rsidR="00F76547" w:rsidRPr="00F354E3">
        <w:rPr>
          <w:rFonts w:ascii="Cambria" w:hAnsi="Cambria"/>
          <w:bCs/>
          <w:sz w:val="20"/>
          <w:szCs w:val="20"/>
          <w:lang w:val="es-ES_tradnl"/>
        </w:rPr>
        <w:t xml:space="preserve"> </w:t>
      </w:r>
      <w:r w:rsidR="00F4261A" w:rsidRPr="00F354E3">
        <w:rPr>
          <w:rFonts w:ascii="Cambria" w:hAnsi="Cambria"/>
          <w:bCs/>
          <w:sz w:val="20"/>
          <w:szCs w:val="20"/>
          <w:lang w:val="es-ES_tradnl"/>
        </w:rPr>
        <w:t>negó</w:t>
      </w:r>
      <w:r w:rsidR="00F76547" w:rsidRPr="00F354E3">
        <w:rPr>
          <w:rFonts w:ascii="Cambria" w:hAnsi="Cambria"/>
          <w:bCs/>
          <w:sz w:val="20"/>
          <w:szCs w:val="20"/>
          <w:lang w:val="es-ES_tradnl"/>
        </w:rPr>
        <w:t xml:space="preserve"> la tutela </w:t>
      </w:r>
      <w:r w:rsidR="00C85CA7" w:rsidRPr="00F354E3">
        <w:rPr>
          <w:rFonts w:ascii="Cambria" w:hAnsi="Cambria"/>
          <w:bCs/>
          <w:sz w:val="20"/>
          <w:szCs w:val="20"/>
          <w:lang w:val="es-ES_tradnl"/>
        </w:rPr>
        <w:t xml:space="preserve">por considerar improcedente </w:t>
      </w:r>
      <w:r w:rsidR="000F0193" w:rsidRPr="00F354E3">
        <w:rPr>
          <w:rFonts w:ascii="Cambria" w:hAnsi="Cambria"/>
          <w:bCs/>
          <w:sz w:val="20"/>
          <w:szCs w:val="20"/>
          <w:lang w:val="es-ES_tradnl"/>
        </w:rPr>
        <w:t xml:space="preserve">la </w:t>
      </w:r>
      <w:r w:rsidR="00946D74" w:rsidRPr="00F354E3">
        <w:rPr>
          <w:rFonts w:ascii="Cambria" w:hAnsi="Cambria"/>
          <w:bCs/>
          <w:sz w:val="20"/>
          <w:szCs w:val="20"/>
          <w:lang w:val="es-ES_tradnl"/>
        </w:rPr>
        <w:t>solicitud</w:t>
      </w:r>
      <w:r w:rsidR="00C85CA7" w:rsidRPr="00F354E3">
        <w:rPr>
          <w:rFonts w:ascii="Cambria" w:hAnsi="Cambria"/>
          <w:bCs/>
          <w:sz w:val="20"/>
          <w:szCs w:val="20"/>
          <w:lang w:val="es-ES_tradnl"/>
        </w:rPr>
        <w:t xml:space="preserve">. </w:t>
      </w:r>
      <w:r w:rsidR="00484CEF" w:rsidRPr="00F354E3">
        <w:rPr>
          <w:rFonts w:ascii="Cambria" w:hAnsi="Cambria"/>
          <w:bCs/>
          <w:sz w:val="20"/>
          <w:szCs w:val="20"/>
          <w:lang w:val="es-ES_tradnl"/>
        </w:rPr>
        <w:t xml:space="preserve">La decisión </w:t>
      </w:r>
      <w:r w:rsidR="00AA5D3A" w:rsidRPr="00F354E3">
        <w:rPr>
          <w:rFonts w:ascii="Cambria" w:hAnsi="Cambria"/>
          <w:bCs/>
          <w:sz w:val="20"/>
          <w:szCs w:val="20"/>
          <w:lang w:val="es-ES_tradnl"/>
        </w:rPr>
        <w:t xml:space="preserve">fue </w:t>
      </w:r>
      <w:r w:rsidR="00484CEF" w:rsidRPr="00F354E3">
        <w:rPr>
          <w:rFonts w:ascii="Cambria" w:hAnsi="Cambria"/>
          <w:bCs/>
          <w:sz w:val="20"/>
          <w:szCs w:val="20"/>
          <w:lang w:val="es-ES_tradnl"/>
        </w:rPr>
        <w:t>impugnada y confirmada</w:t>
      </w:r>
      <w:r w:rsidR="00EC6364" w:rsidRPr="00F354E3">
        <w:rPr>
          <w:rFonts w:ascii="Cambria" w:hAnsi="Cambria"/>
          <w:bCs/>
          <w:sz w:val="20"/>
          <w:szCs w:val="20"/>
          <w:lang w:val="es-ES_tradnl"/>
        </w:rPr>
        <w:t>.</w:t>
      </w:r>
    </w:p>
    <w:p w14:paraId="47765BB8" w14:textId="2C5BBE1E" w:rsidR="00E84EC6" w:rsidRPr="00F354E3" w:rsidRDefault="00F76547" w:rsidP="00E84EC6">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sz w:val="20"/>
          <w:szCs w:val="20"/>
          <w:lang w:val="es-ES_tradnl"/>
        </w:rPr>
        <w:lastRenderedPageBreak/>
        <w:t>xi</w:t>
      </w:r>
      <w:r w:rsidR="00195308" w:rsidRPr="00F354E3">
        <w:rPr>
          <w:rFonts w:ascii="Cambria" w:hAnsi="Cambria"/>
          <w:bCs/>
          <w:sz w:val="20"/>
          <w:szCs w:val="20"/>
          <w:lang w:val="es-ES_tradnl"/>
        </w:rPr>
        <w:t>ii</w:t>
      </w:r>
      <w:r w:rsidRPr="00F354E3">
        <w:rPr>
          <w:rFonts w:ascii="Cambria" w:hAnsi="Cambria"/>
          <w:bCs/>
          <w:sz w:val="20"/>
          <w:szCs w:val="20"/>
          <w:lang w:val="es-ES_tradnl"/>
        </w:rPr>
        <w:t xml:space="preserve">) </w:t>
      </w:r>
      <w:r w:rsidR="00F4261A" w:rsidRPr="00F354E3">
        <w:rPr>
          <w:rFonts w:ascii="Cambria" w:hAnsi="Cambria"/>
          <w:bCs/>
          <w:sz w:val="20"/>
          <w:szCs w:val="20"/>
          <w:lang w:val="es-ES_tradnl"/>
        </w:rPr>
        <w:tab/>
      </w:r>
      <w:r w:rsidRPr="00F354E3">
        <w:rPr>
          <w:rFonts w:ascii="Cambria" w:hAnsi="Cambria"/>
          <w:bCs/>
          <w:sz w:val="20"/>
          <w:szCs w:val="20"/>
          <w:lang w:val="es-ES_tradnl"/>
        </w:rPr>
        <w:t xml:space="preserve">Acción de tutela contra Ecopetrol por el </w:t>
      </w:r>
      <w:r w:rsidR="009609B1" w:rsidRPr="00F354E3">
        <w:rPr>
          <w:rFonts w:ascii="Cambria" w:hAnsi="Cambria"/>
          <w:bCs/>
          <w:sz w:val="20"/>
          <w:szCs w:val="20"/>
          <w:lang w:val="es-ES_tradnl"/>
        </w:rPr>
        <w:t>incumplimiento</w:t>
      </w:r>
      <w:r w:rsidRPr="00F354E3">
        <w:rPr>
          <w:rFonts w:ascii="Cambria" w:hAnsi="Cambria"/>
          <w:bCs/>
          <w:sz w:val="20"/>
          <w:szCs w:val="20"/>
          <w:lang w:val="es-ES_tradnl"/>
        </w:rPr>
        <w:t xml:space="preserve"> </w:t>
      </w:r>
      <w:r w:rsidR="009609B1" w:rsidRPr="00F354E3">
        <w:rPr>
          <w:rFonts w:ascii="Cambria" w:hAnsi="Cambria"/>
          <w:bCs/>
          <w:sz w:val="20"/>
          <w:szCs w:val="20"/>
          <w:lang w:val="es-ES_tradnl"/>
        </w:rPr>
        <w:t xml:space="preserve">de </w:t>
      </w:r>
      <w:r w:rsidRPr="00F354E3">
        <w:rPr>
          <w:rFonts w:ascii="Cambria" w:hAnsi="Cambria"/>
          <w:bCs/>
          <w:sz w:val="20"/>
          <w:szCs w:val="20"/>
          <w:lang w:val="es-ES_tradnl"/>
        </w:rPr>
        <w:t>pago de los auxilios educativos d</w:t>
      </w:r>
      <w:r w:rsidR="007800A2" w:rsidRPr="00F354E3">
        <w:rPr>
          <w:rFonts w:ascii="Cambria" w:hAnsi="Cambria"/>
          <w:bCs/>
          <w:sz w:val="20"/>
          <w:szCs w:val="20"/>
          <w:lang w:val="es-ES_tradnl"/>
        </w:rPr>
        <w:t>el hijo del peticionario</w:t>
      </w:r>
      <w:r w:rsidR="002B60F8" w:rsidRPr="00F354E3">
        <w:rPr>
          <w:rFonts w:ascii="Cambria" w:hAnsi="Cambria"/>
          <w:bCs/>
          <w:sz w:val="20"/>
          <w:szCs w:val="20"/>
          <w:lang w:val="es-ES_tradnl"/>
        </w:rPr>
        <w:t xml:space="preserve">. El 26 de abril de 2011, el Juzgado Diecinueve de Familia </w:t>
      </w:r>
      <w:r w:rsidR="00EC6364" w:rsidRPr="00F354E3">
        <w:rPr>
          <w:rFonts w:ascii="Cambria" w:hAnsi="Cambria"/>
          <w:bCs/>
          <w:sz w:val="20"/>
          <w:szCs w:val="20"/>
          <w:lang w:val="es-ES_tradnl"/>
        </w:rPr>
        <w:t>declaró</w:t>
      </w:r>
      <w:r w:rsidR="007800A2" w:rsidRPr="00F354E3">
        <w:rPr>
          <w:rFonts w:ascii="Cambria" w:hAnsi="Cambria"/>
          <w:bCs/>
          <w:sz w:val="20"/>
          <w:szCs w:val="20"/>
          <w:lang w:val="es-ES_tradnl"/>
        </w:rPr>
        <w:t xml:space="preserve"> la tutela</w:t>
      </w:r>
      <w:r w:rsidR="002B60F8" w:rsidRPr="00F354E3">
        <w:rPr>
          <w:rFonts w:ascii="Cambria" w:hAnsi="Cambria"/>
          <w:bCs/>
          <w:sz w:val="20"/>
          <w:szCs w:val="20"/>
          <w:lang w:val="es-ES_tradnl"/>
        </w:rPr>
        <w:t xml:space="preserve"> improcedente </w:t>
      </w:r>
      <w:r w:rsidR="00EC6364" w:rsidRPr="00F354E3">
        <w:rPr>
          <w:rFonts w:ascii="Cambria" w:hAnsi="Cambria"/>
          <w:bCs/>
          <w:sz w:val="20"/>
          <w:szCs w:val="20"/>
          <w:lang w:val="es-ES_tradnl"/>
        </w:rPr>
        <w:t>porque</w:t>
      </w:r>
      <w:r w:rsidR="002B60F8" w:rsidRPr="00F354E3">
        <w:rPr>
          <w:rFonts w:ascii="Cambria" w:hAnsi="Cambria"/>
          <w:bCs/>
          <w:sz w:val="20"/>
          <w:szCs w:val="20"/>
          <w:lang w:val="es-ES_tradnl"/>
        </w:rPr>
        <w:t xml:space="preserve"> </w:t>
      </w:r>
      <w:r w:rsidR="00F4261A" w:rsidRPr="00F354E3">
        <w:rPr>
          <w:rFonts w:ascii="Cambria" w:hAnsi="Cambria"/>
          <w:bCs/>
          <w:sz w:val="20"/>
          <w:szCs w:val="20"/>
          <w:lang w:val="es-ES_tradnl"/>
        </w:rPr>
        <w:t xml:space="preserve">consideró que </w:t>
      </w:r>
      <w:r w:rsidR="002B60F8" w:rsidRPr="00F354E3">
        <w:rPr>
          <w:rFonts w:ascii="Cambria" w:hAnsi="Cambria"/>
          <w:bCs/>
          <w:sz w:val="20"/>
          <w:szCs w:val="20"/>
          <w:lang w:val="es-ES_tradnl"/>
        </w:rPr>
        <w:t xml:space="preserve">la vía laboral ordinaria </w:t>
      </w:r>
      <w:r w:rsidR="00F4261A" w:rsidRPr="00F354E3">
        <w:rPr>
          <w:rFonts w:ascii="Cambria" w:hAnsi="Cambria"/>
          <w:bCs/>
          <w:sz w:val="20"/>
          <w:szCs w:val="20"/>
          <w:lang w:val="es-ES_tradnl"/>
        </w:rPr>
        <w:t>era</w:t>
      </w:r>
      <w:r w:rsidR="002B60F8" w:rsidRPr="00F354E3">
        <w:rPr>
          <w:rFonts w:ascii="Cambria" w:hAnsi="Cambria"/>
          <w:bCs/>
          <w:sz w:val="20"/>
          <w:szCs w:val="20"/>
          <w:lang w:val="es-ES_tradnl"/>
        </w:rPr>
        <w:t xml:space="preserve"> vía para reclamar estos derechos. </w:t>
      </w:r>
    </w:p>
    <w:p w14:paraId="4D6C0CF0" w14:textId="73923A5F" w:rsidR="00A225AC" w:rsidRPr="00F354E3" w:rsidRDefault="002354FD" w:rsidP="00E84EC6">
      <w:pPr>
        <w:suppressAutoHyphens/>
        <w:spacing w:after="240"/>
        <w:ind w:firstLine="720"/>
        <w:jc w:val="both"/>
        <w:rPr>
          <w:rFonts w:ascii="Cambria" w:hAnsi="Cambria"/>
          <w:bCs/>
          <w:color w:val="000000" w:themeColor="text1"/>
          <w:sz w:val="20"/>
          <w:szCs w:val="20"/>
          <w:lang w:val="es-ES_tradnl"/>
        </w:rPr>
      </w:pPr>
      <w:r w:rsidRPr="00F354E3">
        <w:rPr>
          <w:rFonts w:ascii="Cambria" w:hAnsi="Cambria"/>
          <w:bCs/>
          <w:sz w:val="20"/>
          <w:szCs w:val="20"/>
          <w:lang w:val="es-ES_tradnl"/>
        </w:rPr>
        <w:t>x</w:t>
      </w:r>
      <w:r w:rsidR="00195308" w:rsidRPr="00F354E3">
        <w:rPr>
          <w:rFonts w:ascii="Cambria" w:hAnsi="Cambria"/>
          <w:bCs/>
          <w:sz w:val="20"/>
          <w:szCs w:val="20"/>
          <w:lang w:val="es-ES_tradnl"/>
        </w:rPr>
        <w:t>iv</w:t>
      </w:r>
      <w:r w:rsidRPr="00F354E3">
        <w:rPr>
          <w:rFonts w:ascii="Cambria" w:hAnsi="Cambria"/>
          <w:bCs/>
          <w:sz w:val="20"/>
          <w:szCs w:val="20"/>
          <w:lang w:val="es-ES_tradnl"/>
        </w:rPr>
        <w:t xml:space="preserve">) </w:t>
      </w:r>
      <w:r w:rsidR="00DF3B81" w:rsidRPr="00F354E3">
        <w:rPr>
          <w:rFonts w:ascii="Cambria" w:hAnsi="Cambria"/>
          <w:bCs/>
          <w:sz w:val="20"/>
          <w:szCs w:val="20"/>
          <w:lang w:val="es-ES_tradnl"/>
        </w:rPr>
        <w:tab/>
      </w:r>
      <w:r w:rsidRPr="00F354E3">
        <w:rPr>
          <w:rFonts w:ascii="Cambria" w:hAnsi="Cambria"/>
          <w:bCs/>
          <w:sz w:val="20"/>
          <w:szCs w:val="20"/>
          <w:lang w:val="es-ES_tradnl"/>
        </w:rPr>
        <w:t xml:space="preserve">Acción de tutela contra </w:t>
      </w:r>
      <w:r w:rsidR="00E02C1A" w:rsidRPr="00F354E3">
        <w:rPr>
          <w:rFonts w:ascii="Cambria" w:hAnsi="Cambria"/>
          <w:bCs/>
          <w:sz w:val="20"/>
          <w:szCs w:val="20"/>
          <w:lang w:val="es-ES_tradnl"/>
        </w:rPr>
        <w:t xml:space="preserve">la Sala Laboral del Tribunal Superior del Distrito Judicial de </w:t>
      </w:r>
      <w:r w:rsidR="005A140C" w:rsidRPr="00F354E3">
        <w:rPr>
          <w:rFonts w:ascii="Cambria" w:hAnsi="Cambria"/>
          <w:bCs/>
          <w:sz w:val="20"/>
          <w:szCs w:val="20"/>
          <w:lang w:val="es-ES_tradnl"/>
        </w:rPr>
        <w:t>Bogotá,</w:t>
      </w:r>
      <w:r w:rsidR="005747D4" w:rsidRPr="00F354E3">
        <w:rPr>
          <w:rFonts w:ascii="Cambria" w:hAnsi="Cambria"/>
          <w:bCs/>
          <w:sz w:val="20"/>
          <w:szCs w:val="20"/>
          <w:lang w:val="es-ES_tradnl"/>
        </w:rPr>
        <w:t xml:space="preserve"> alegando la vulneración de los derechos al debido proceso, </w:t>
      </w:r>
      <w:r w:rsidR="005A140C" w:rsidRPr="00F354E3">
        <w:rPr>
          <w:rFonts w:ascii="Cambria" w:hAnsi="Cambria"/>
          <w:bCs/>
          <w:sz w:val="20"/>
          <w:szCs w:val="20"/>
          <w:lang w:val="es-ES_tradnl"/>
        </w:rPr>
        <w:t xml:space="preserve">a la </w:t>
      </w:r>
      <w:r w:rsidR="005747D4" w:rsidRPr="00F354E3">
        <w:rPr>
          <w:rFonts w:ascii="Cambria" w:hAnsi="Cambria"/>
          <w:bCs/>
          <w:sz w:val="20"/>
          <w:szCs w:val="20"/>
          <w:lang w:val="es-ES_tradnl"/>
        </w:rPr>
        <w:t xml:space="preserve">seguridad jurídica y a la dignidad, dentro del proceso </w:t>
      </w:r>
      <w:r w:rsidR="009662EC" w:rsidRPr="00F354E3">
        <w:rPr>
          <w:rFonts w:ascii="Cambria" w:hAnsi="Cambria"/>
          <w:bCs/>
          <w:sz w:val="20"/>
          <w:szCs w:val="20"/>
          <w:lang w:val="es-ES_tradnl"/>
        </w:rPr>
        <w:t>ejecutivo laboral contra Ecopetrol</w:t>
      </w:r>
      <w:r w:rsidR="00014C1F" w:rsidRPr="00F354E3">
        <w:rPr>
          <w:rFonts w:ascii="Cambria" w:hAnsi="Cambria"/>
          <w:bCs/>
          <w:sz w:val="20"/>
          <w:szCs w:val="20"/>
          <w:lang w:val="es-ES_tradnl"/>
        </w:rPr>
        <w:t>,</w:t>
      </w:r>
      <w:r w:rsidR="005A140C" w:rsidRPr="00F354E3">
        <w:rPr>
          <w:rFonts w:ascii="Cambria" w:hAnsi="Cambria"/>
          <w:bCs/>
          <w:sz w:val="20"/>
          <w:szCs w:val="20"/>
          <w:lang w:val="es-ES_tradnl"/>
        </w:rPr>
        <w:t xml:space="preserve"> </w:t>
      </w:r>
      <w:r w:rsidR="00014C1F" w:rsidRPr="00F354E3">
        <w:rPr>
          <w:rFonts w:ascii="Cambria" w:hAnsi="Cambria"/>
          <w:bCs/>
          <w:sz w:val="20"/>
          <w:szCs w:val="20"/>
          <w:lang w:val="es-ES_tradnl"/>
        </w:rPr>
        <w:t>solicitando la revocatoria de la decisión del 15 de diciembre de 2010</w:t>
      </w:r>
      <w:r w:rsidR="00E84EC6" w:rsidRPr="00F354E3">
        <w:rPr>
          <w:rFonts w:ascii="Cambria" w:hAnsi="Cambria"/>
          <w:bCs/>
          <w:sz w:val="20"/>
          <w:szCs w:val="20"/>
          <w:lang w:val="es-ES_tradnl"/>
        </w:rPr>
        <w:t xml:space="preserve"> emitida </w:t>
      </w:r>
      <w:r w:rsidR="00014C1F" w:rsidRPr="00F354E3">
        <w:rPr>
          <w:rFonts w:ascii="Cambria" w:hAnsi="Cambria"/>
          <w:bCs/>
          <w:sz w:val="20"/>
          <w:szCs w:val="20"/>
          <w:lang w:val="es-ES_tradnl"/>
        </w:rPr>
        <w:t>por el Tribunal Superior del Distrito Judicial de Bogotá</w:t>
      </w:r>
      <w:r w:rsidR="009662EC" w:rsidRPr="00F354E3">
        <w:rPr>
          <w:rFonts w:ascii="Cambria" w:hAnsi="Cambria"/>
          <w:bCs/>
          <w:sz w:val="20"/>
          <w:szCs w:val="20"/>
          <w:lang w:val="es-ES_tradnl"/>
        </w:rPr>
        <w:t>. El 11 de mayo de 2011</w:t>
      </w:r>
      <w:r w:rsidR="00E24A23" w:rsidRPr="00F354E3">
        <w:rPr>
          <w:rFonts w:ascii="Cambria" w:hAnsi="Cambria"/>
          <w:bCs/>
          <w:sz w:val="20"/>
          <w:szCs w:val="20"/>
          <w:lang w:val="es-ES_tradnl"/>
        </w:rPr>
        <w:t xml:space="preserve">, </w:t>
      </w:r>
      <w:r w:rsidR="009662EC" w:rsidRPr="00F354E3">
        <w:rPr>
          <w:rFonts w:ascii="Cambria" w:hAnsi="Cambria"/>
          <w:bCs/>
          <w:sz w:val="20"/>
          <w:szCs w:val="20"/>
          <w:lang w:val="es-ES_tradnl"/>
        </w:rPr>
        <w:t>la Corte Suprema de Justicia</w:t>
      </w:r>
      <w:r w:rsidR="00A225AC" w:rsidRPr="00F354E3">
        <w:rPr>
          <w:rFonts w:ascii="Cambria" w:hAnsi="Cambria"/>
          <w:bCs/>
          <w:sz w:val="20"/>
          <w:szCs w:val="20"/>
          <w:lang w:val="es-ES_tradnl"/>
        </w:rPr>
        <w:t xml:space="preserve"> </w:t>
      </w:r>
      <w:r w:rsidR="005A140C" w:rsidRPr="00F354E3">
        <w:rPr>
          <w:rFonts w:ascii="Cambria" w:hAnsi="Cambria"/>
          <w:bCs/>
          <w:sz w:val="20"/>
          <w:szCs w:val="20"/>
          <w:lang w:val="es-ES_tradnl"/>
        </w:rPr>
        <w:t xml:space="preserve">negó </w:t>
      </w:r>
      <w:r w:rsidR="00E24A23" w:rsidRPr="00F354E3">
        <w:rPr>
          <w:rFonts w:ascii="Cambria" w:hAnsi="Cambria"/>
          <w:bCs/>
          <w:sz w:val="20"/>
          <w:szCs w:val="20"/>
          <w:lang w:val="es-ES_tradnl"/>
        </w:rPr>
        <w:t>la tutela</w:t>
      </w:r>
      <w:r w:rsidR="00E578A5" w:rsidRPr="00F354E3">
        <w:rPr>
          <w:rFonts w:ascii="Cambria" w:hAnsi="Cambria"/>
          <w:bCs/>
          <w:sz w:val="20"/>
          <w:szCs w:val="20"/>
          <w:lang w:val="es-ES_tradnl"/>
        </w:rPr>
        <w:t xml:space="preserve">. La decisión </w:t>
      </w:r>
      <w:r w:rsidR="005A140C" w:rsidRPr="00F354E3">
        <w:rPr>
          <w:rFonts w:ascii="Cambria" w:hAnsi="Cambria"/>
          <w:bCs/>
          <w:sz w:val="20"/>
          <w:szCs w:val="20"/>
          <w:lang w:val="es-ES_tradnl"/>
        </w:rPr>
        <w:t>fue</w:t>
      </w:r>
      <w:r w:rsidR="00E578A5" w:rsidRPr="00F354E3">
        <w:rPr>
          <w:rFonts w:ascii="Cambria" w:hAnsi="Cambria"/>
          <w:bCs/>
          <w:sz w:val="20"/>
          <w:szCs w:val="20"/>
          <w:lang w:val="es-ES_tradnl"/>
        </w:rPr>
        <w:t xml:space="preserve"> impugnada y confirmada, y no </w:t>
      </w:r>
      <w:r w:rsidR="005A140C" w:rsidRPr="00F354E3">
        <w:rPr>
          <w:rFonts w:ascii="Cambria" w:hAnsi="Cambria"/>
          <w:bCs/>
          <w:sz w:val="20"/>
          <w:szCs w:val="20"/>
          <w:lang w:val="es-ES_tradnl"/>
        </w:rPr>
        <w:t>fue</w:t>
      </w:r>
      <w:r w:rsidR="00E578A5" w:rsidRPr="00F354E3">
        <w:rPr>
          <w:rFonts w:ascii="Cambria" w:hAnsi="Cambria"/>
          <w:bCs/>
          <w:sz w:val="20"/>
          <w:szCs w:val="20"/>
          <w:lang w:val="es-ES_tradnl"/>
        </w:rPr>
        <w:t xml:space="preserve"> seleccionada por la Corte Constitucional para su revisión</w:t>
      </w:r>
      <w:r w:rsidR="005A140C" w:rsidRPr="00F354E3">
        <w:rPr>
          <w:rFonts w:ascii="Cambria" w:hAnsi="Cambria"/>
          <w:bCs/>
          <w:sz w:val="20"/>
          <w:szCs w:val="20"/>
          <w:lang w:val="es-ES_tradnl"/>
        </w:rPr>
        <w:t>.</w:t>
      </w:r>
      <w:r w:rsidR="00A92092" w:rsidRPr="00F354E3">
        <w:rPr>
          <w:rFonts w:ascii="Cambria" w:hAnsi="Cambria"/>
          <w:bCs/>
          <w:sz w:val="20"/>
          <w:szCs w:val="20"/>
          <w:lang w:val="es-ES_tradnl"/>
        </w:rPr>
        <w:t xml:space="preserve"> </w:t>
      </w:r>
      <w:r w:rsidR="005A140C" w:rsidRPr="00F354E3">
        <w:rPr>
          <w:rFonts w:ascii="Cambria" w:hAnsi="Cambria"/>
          <w:bCs/>
          <w:sz w:val="20"/>
          <w:szCs w:val="20"/>
          <w:lang w:val="es-ES_tradnl"/>
        </w:rPr>
        <w:t xml:space="preserve">La </w:t>
      </w:r>
      <w:r w:rsidR="00A92092" w:rsidRPr="00F354E3">
        <w:rPr>
          <w:rFonts w:ascii="Cambria" w:hAnsi="Cambria"/>
          <w:bCs/>
          <w:sz w:val="20"/>
          <w:szCs w:val="20"/>
          <w:lang w:val="es-ES_tradnl"/>
        </w:rPr>
        <w:t xml:space="preserve">decisión </w:t>
      </w:r>
      <w:r w:rsidR="005A140C" w:rsidRPr="00F354E3">
        <w:rPr>
          <w:rFonts w:ascii="Cambria" w:hAnsi="Cambria"/>
          <w:bCs/>
          <w:sz w:val="20"/>
          <w:szCs w:val="20"/>
          <w:lang w:val="es-ES_tradnl"/>
        </w:rPr>
        <w:t>fue notificada</w:t>
      </w:r>
      <w:r w:rsidR="00A92092" w:rsidRPr="00F354E3">
        <w:rPr>
          <w:rFonts w:ascii="Cambria" w:hAnsi="Cambria"/>
          <w:bCs/>
          <w:sz w:val="20"/>
          <w:szCs w:val="20"/>
          <w:lang w:val="es-ES_tradnl"/>
        </w:rPr>
        <w:t xml:space="preserve"> el 15 de septiembre de 2011</w:t>
      </w:r>
      <w:r w:rsidR="00E578A5" w:rsidRPr="00F354E3">
        <w:rPr>
          <w:rFonts w:ascii="Cambria" w:hAnsi="Cambria"/>
          <w:bCs/>
          <w:sz w:val="20"/>
          <w:szCs w:val="20"/>
          <w:lang w:val="es-ES_tradnl"/>
        </w:rPr>
        <w:t>.</w:t>
      </w:r>
    </w:p>
    <w:p w14:paraId="6BE807D2" w14:textId="783123C9" w:rsidR="005674CD" w:rsidRPr="00F354E3" w:rsidRDefault="00446E4F" w:rsidP="00920372">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1</w:t>
      </w:r>
      <w:r w:rsidR="00966054" w:rsidRPr="00F354E3">
        <w:rPr>
          <w:rFonts w:ascii="Cambria" w:hAnsi="Cambria"/>
          <w:bCs/>
          <w:sz w:val="20"/>
          <w:szCs w:val="20"/>
          <w:lang w:val="es-ES_tradnl"/>
        </w:rPr>
        <w:t>6</w:t>
      </w:r>
      <w:r w:rsidR="001C5F4E" w:rsidRPr="00F354E3">
        <w:rPr>
          <w:rFonts w:ascii="Cambria" w:hAnsi="Cambria"/>
          <w:bCs/>
          <w:sz w:val="20"/>
          <w:szCs w:val="20"/>
          <w:lang w:val="es-ES_tradnl"/>
        </w:rPr>
        <w:t>.</w:t>
      </w:r>
      <w:r w:rsidR="001C5F4E" w:rsidRPr="00F354E3">
        <w:rPr>
          <w:rFonts w:ascii="Cambria" w:hAnsi="Cambria"/>
          <w:bCs/>
          <w:sz w:val="20"/>
          <w:szCs w:val="20"/>
          <w:lang w:val="es-ES_tradnl"/>
        </w:rPr>
        <w:tab/>
      </w:r>
      <w:r w:rsidR="00A92092" w:rsidRPr="00F354E3">
        <w:rPr>
          <w:rFonts w:ascii="Cambria" w:hAnsi="Cambria"/>
          <w:bCs/>
          <w:sz w:val="20"/>
          <w:szCs w:val="20"/>
          <w:lang w:val="es-ES_tradnl"/>
        </w:rPr>
        <w:t xml:space="preserve">El Estado sostiene </w:t>
      </w:r>
      <w:r w:rsidR="000C2301" w:rsidRPr="00F354E3">
        <w:rPr>
          <w:rFonts w:ascii="Cambria" w:hAnsi="Cambria"/>
          <w:bCs/>
          <w:sz w:val="20"/>
          <w:szCs w:val="20"/>
          <w:lang w:val="es-ES_tradnl"/>
        </w:rPr>
        <w:t>que,</w:t>
      </w:r>
      <w:r w:rsidR="00A92092" w:rsidRPr="00F354E3">
        <w:rPr>
          <w:rFonts w:ascii="Cambria" w:hAnsi="Cambria"/>
          <w:bCs/>
          <w:sz w:val="20"/>
          <w:szCs w:val="20"/>
          <w:lang w:val="es-ES_tradnl"/>
        </w:rPr>
        <w:t xml:space="preserve"> d</w:t>
      </w:r>
      <w:r w:rsidR="00A64B22" w:rsidRPr="00F354E3">
        <w:rPr>
          <w:rFonts w:ascii="Cambria" w:hAnsi="Cambria"/>
          <w:bCs/>
          <w:sz w:val="20"/>
          <w:szCs w:val="20"/>
          <w:lang w:val="es-ES_tradnl"/>
        </w:rPr>
        <w:t>urante l</w:t>
      </w:r>
      <w:r w:rsidR="001C5F4E" w:rsidRPr="00F354E3">
        <w:rPr>
          <w:rFonts w:ascii="Cambria" w:hAnsi="Cambria"/>
          <w:bCs/>
          <w:sz w:val="20"/>
          <w:szCs w:val="20"/>
          <w:lang w:val="es-ES_tradnl"/>
        </w:rPr>
        <w:t>os procesos promovidos por el peticionario</w:t>
      </w:r>
      <w:r w:rsidR="0007108D" w:rsidRPr="00F354E3">
        <w:rPr>
          <w:rFonts w:ascii="Cambria" w:hAnsi="Cambria"/>
          <w:bCs/>
          <w:sz w:val="20"/>
          <w:szCs w:val="20"/>
          <w:lang w:val="es-ES_tradnl"/>
        </w:rPr>
        <w:t>,</w:t>
      </w:r>
      <w:r w:rsidR="001C5F4E" w:rsidRPr="00F354E3">
        <w:rPr>
          <w:rFonts w:ascii="Cambria" w:hAnsi="Cambria"/>
          <w:bCs/>
          <w:sz w:val="20"/>
          <w:szCs w:val="20"/>
          <w:lang w:val="es-ES_tradnl"/>
        </w:rPr>
        <w:t xml:space="preserve"> no </w:t>
      </w:r>
      <w:r w:rsidR="0007108D" w:rsidRPr="00F354E3">
        <w:rPr>
          <w:rFonts w:ascii="Cambria" w:hAnsi="Cambria"/>
          <w:bCs/>
          <w:sz w:val="20"/>
          <w:szCs w:val="20"/>
          <w:lang w:val="es-ES_tradnl"/>
        </w:rPr>
        <w:t xml:space="preserve">se </w:t>
      </w:r>
      <w:r w:rsidR="00A64B22" w:rsidRPr="00F354E3">
        <w:rPr>
          <w:rFonts w:ascii="Cambria" w:hAnsi="Cambria"/>
          <w:bCs/>
          <w:sz w:val="20"/>
          <w:szCs w:val="20"/>
          <w:lang w:val="es-ES_tradnl"/>
        </w:rPr>
        <w:t>vulneró ninguno de los derechos amparados por la Convención Americana porque</w:t>
      </w:r>
      <w:r w:rsidR="00DF3B81" w:rsidRPr="00F354E3">
        <w:rPr>
          <w:rFonts w:ascii="Cambria" w:hAnsi="Cambria"/>
          <w:bCs/>
          <w:sz w:val="20"/>
          <w:szCs w:val="20"/>
          <w:lang w:val="es-ES_tradnl"/>
        </w:rPr>
        <w:t>, a su juicio</w:t>
      </w:r>
      <w:r w:rsidR="00A64B22" w:rsidRPr="00F354E3">
        <w:rPr>
          <w:rFonts w:ascii="Cambria" w:hAnsi="Cambria"/>
          <w:bCs/>
          <w:sz w:val="20"/>
          <w:szCs w:val="20"/>
          <w:lang w:val="es-ES_tradnl"/>
        </w:rPr>
        <w:t xml:space="preserve">: i) no hubo ningún impedimento para el acceso a la justicia; ii) no </w:t>
      </w:r>
      <w:r w:rsidR="00657258" w:rsidRPr="00F354E3">
        <w:rPr>
          <w:rFonts w:ascii="Cambria" w:hAnsi="Cambria"/>
          <w:bCs/>
          <w:sz w:val="20"/>
          <w:szCs w:val="20"/>
          <w:lang w:val="es-ES_tradnl"/>
        </w:rPr>
        <w:t>se vulneraron las garantías del debido proceso; y iii) no hubo arbitrariedad judicial manifiesta.</w:t>
      </w:r>
      <w:r w:rsidR="00CA69F4" w:rsidRPr="00F354E3">
        <w:rPr>
          <w:rFonts w:ascii="Cambria" w:hAnsi="Cambria"/>
          <w:bCs/>
          <w:sz w:val="20"/>
          <w:szCs w:val="20"/>
          <w:lang w:val="es-ES_tradnl"/>
        </w:rPr>
        <w:t xml:space="preserve"> Sostiene que el peticionario logró acceder a la administración de justicia porque ha tenido todas las garantías para promover todos los litigios que ha considerado, con recursos adecuados y efectivos ante autoridades competentes en primera y segunda instancia.</w:t>
      </w:r>
      <w:r w:rsidR="007C02D8" w:rsidRPr="00F354E3">
        <w:rPr>
          <w:rFonts w:ascii="Cambria" w:hAnsi="Cambria"/>
          <w:bCs/>
          <w:sz w:val="20"/>
          <w:szCs w:val="20"/>
          <w:lang w:val="es-ES_tradnl"/>
        </w:rPr>
        <w:t xml:space="preserve"> Añade que </w:t>
      </w:r>
      <w:r w:rsidR="00F03548" w:rsidRPr="00F354E3">
        <w:rPr>
          <w:rFonts w:ascii="Cambria" w:hAnsi="Cambria"/>
          <w:bCs/>
          <w:sz w:val="20"/>
          <w:szCs w:val="20"/>
          <w:lang w:val="es-ES_tradnl"/>
        </w:rPr>
        <w:t>los alegatos del peticionario frente a la falta de implementación de los fallos por Ecopetrol son</w:t>
      </w:r>
      <w:r w:rsidR="007C02D8" w:rsidRPr="00F354E3">
        <w:rPr>
          <w:rFonts w:ascii="Cambria" w:hAnsi="Cambria"/>
          <w:bCs/>
          <w:sz w:val="20"/>
          <w:szCs w:val="20"/>
          <w:lang w:val="es-ES_tradnl"/>
        </w:rPr>
        <w:t xml:space="preserve"> </w:t>
      </w:r>
      <w:r w:rsidR="00F03548" w:rsidRPr="00F354E3">
        <w:rPr>
          <w:rFonts w:ascii="Cambria" w:hAnsi="Cambria"/>
          <w:bCs/>
          <w:sz w:val="20"/>
          <w:szCs w:val="20"/>
          <w:lang w:val="es-ES_tradnl"/>
        </w:rPr>
        <w:t>errados</w:t>
      </w:r>
      <w:r w:rsidR="007C02D8" w:rsidRPr="00F354E3">
        <w:rPr>
          <w:rFonts w:ascii="Cambria" w:hAnsi="Cambria"/>
          <w:bCs/>
          <w:sz w:val="20"/>
          <w:szCs w:val="20"/>
          <w:lang w:val="es-ES_tradnl"/>
        </w:rPr>
        <w:t>, puesto que en sus recientes pronunciamientos los tribunales consideraron que Ecopetrol ha cumplido con las obligaciones derivadas del laudo arbitral del 15 de mayo de 1998.</w:t>
      </w:r>
      <w:r w:rsidR="00657258" w:rsidRPr="00F354E3">
        <w:rPr>
          <w:rFonts w:ascii="Cambria" w:hAnsi="Cambria"/>
          <w:bCs/>
          <w:sz w:val="20"/>
          <w:szCs w:val="20"/>
          <w:lang w:val="es-ES_tradnl"/>
        </w:rPr>
        <w:t xml:space="preserve"> </w:t>
      </w:r>
      <w:r w:rsidR="00F03548" w:rsidRPr="00F354E3">
        <w:rPr>
          <w:rFonts w:ascii="Cambria" w:hAnsi="Cambria"/>
          <w:bCs/>
          <w:sz w:val="20"/>
          <w:szCs w:val="20"/>
          <w:lang w:val="es-ES_tradnl"/>
        </w:rPr>
        <w:t>Por esta razón</w:t>
      </w:r>
      <w:r w:rsidR="003C41F2" w:rsidRPr="00F354E3">
        <w:rPr>
          <w:rFonts w:ascii="Cambria" w:hAnsi="Cambria"/>
          <w:bCs/>
          <w:sz w:val="20"/>
          <w:szCs w:val="20"/>
          <w:lang w:val="es-ES_tradnl"/>
        </w:rPr>
        <w:t>,</w:t>
      </w:r>
      <w:r w:rsidR="00F03548" w:rsidRPr="00F354E3">
        <w:rPr>
          <w:rFonts w:ascii="Cambria" w:hAnsi="Cambria"/>
          <w:bCs/>
          <w:sz w:val="20"/>
          <w:szCs w:val="20"/>
          <w:lang w:val="es-ES_tradnl"/>
        </w:rPr>
        <w:t xml:space="preserve"> sostiene que volver sobre el estudio de las decisiones domésticas constituiría una contradicción a los principios de complementariedad y subsidiariedad que orientan el Sistema Interamericano de Protección de Derechos Humanos. </w:t>
      </w:r>
      <w:r w:rsidR="007D4B82" w:rsidRPr="00F354E3">
        <w:rPr>
          <w:rFonts w:ascii="Cambria" w:hAnsi="Cambria"/>
          <w:bCs/>
          <w:sz w:val="20"/>
          <w:szCs w:val="20"/>
          <w:lang w:val="es-ES_tradnl"/>
        </w:rPr>
        <w:t>Por lo tanto</w:t>
      </w:r>
      <w:r w:rsidR="003C41F2" w:rsidRPr="00F354E3">
        <w:rPr>
          <w:rFonts w:ascii="Cambria" w:hAnsi="Cambria"/>
          <w:bCs/>
          <w:sz w:val="20"/>
          <w:szCs w:val="20"/>
          <w:lang w:val="es-ES_tradnl"/>
        </w:rPr>
        <w:t>, solicita que se declare inadmisible la petición conforme al artículo 47.b) de la Convención.</w:t>
      </w:r>
    </w:p>
    <w:p w14:paraId="1FF4CB59" w14:textId="0068892B" w:rsidR="00303C57" w:rsidRPr="00F354E3" w:rsidRDefault="00303C57" w:rsidP="00303C57">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1</w:t>
      </w:r>
      <w:r w:rsidR="00966054" w:rsidRPr="00F354E3">
        <w:rPr>
          <w:rFonts w:ascii="Cambria" w:hAnsi="Cambria"/>
          <w:bCs/>
          <w:sz w:val="20"/>
          <w:szCs w:val="20"/>
          <w:lang w:val="es-ES_tradnl"/>
        </w:rPr>
        <w:t>7</w:t>
      </w:r>
      <w:r w:rsidRPr="00F354E3">
        <w:rPr>
          <w:rFonts w:ascii="Cambria" w:hAnsi="Cambria"/>
          <w:bCs/>
          <w:sz w:val="20"/>
          <w:szCs w:val="20"/>
          <w:lang w:val="es-ES_tradnl"/>
        </w:rPr>
        <w:t>.</w:t>
      </w:r>
      <w:r w:rsidRPr="00F354E3">
        <w:rPr>
          <w:rFonts w:ascii="Cambria" w:hAnsi="Cambria"/>
          <w:bCs/>
          <w:sz w:val="20"/>
          <w:szCs w:val="20"/>
          <w:lang w:val="es-ES_tradnl"/>
        </w:rPr>
        <w:tab/>
      </w:r>
      <w:r w:rsidR="00DB78EC" w:rsidRPr="00F354E3">
        <w:rPr>
          <w:rFonts w:ascii="Cambria" w:hAnsi="Cambria"/>
          <w:bCs/>
          <w:sz w:val="20"/>
          <w:szCs w:val="20"/>
          <w:lang w:val="es-ES_tradnl"/>
        </w:rPr>
        <w:t>Señala</w:t>
      </w:r>
      <w:r w:rsidRPr="00F354E3">
        <w:rPr>
          <w:rFonts w:ascii="Cambria" w:hAnsi="Cambria"/>
          <w:bCs/>
          <w:sz w:val="20"/>
          <w:szCs w:val="20"/>
          <w:lang w:val="es-ES_tradnl"/>
        </w:rPr>
        <w:t xml:space="preserve"> que las retenciones indebidas sobre la mesada pensional estarían relacionadas con las obligaciones que de manera unilateral contrajo el Sr. Rodelo Menco con cooperativas y entidades de crédito, y para las cuales Ecopetrol actuaría como intermediario del descuento a través de la nómina.  Asimismo, señala que sobre el salario de este habría un embargo promovido por su hijo. Por lo tanto, Ecopetrol se encontraría cumpliendo con las disposiciones legales relacionadas con la aplicación de descuentos y de embargos judiciales.  </w:t>
      </w:r>
    </w:p>
    <w:p w14:paraId="78884CBC" w14:textId="5B29BE48" w:rsidR="00303C57" w:rsidRPr="00F354E3" w:rsidRDefault="00966054" w:rsidP="00303C57">
      <w:pPr>
        <w:suppressAutoHyphens/>
        <w:spacing w:after="240"/>
        <w:ind w:firstLine="720"/>
        <w:jc w:val="both"/>
        <w:rPr>
          <w:rFonts w:ascii="Cambria" w:hAnsi="Cambria"/>
          <w:bCs/>
          <w:sz w:val="20"/>
          <w:szCs w:val="20"/>
          <w:lang w:val="es-ES_tradnl"/>
        </w:rPr>
      </w:pPr>
      <w:r w:rsidRPr="00F354E3">
        <w:rPr>
          <w:rFonts w:ascii="Cambria" w:hAnsi="Cambria"/>
          <w:bCs/>
          <w:sz w:val="20"/>
          <w:szCs w:val="20"/>
          <w:lang w:val="es-ES_tradnl"/>
        </w:rPr>
        <w:t>18</w:t>
      </w:r>
      <w:r w:rsidR="00303C57" w:rsidRPr="00F354E3">
        <w:rPr>
          <w:rFonts w:ascii="Cambria" w:hAnsi="Cambria"/>
          <w:bCs/>
          <w:sz w:val="20"/>
          <w:szCs w:val="20"/>
          <w:lang w:val="es-ES_tradnl"/>
        </w:rPr>
        <w:t>.</w:t>
      </w:r>
      <w:r w:rsidR="00303C57" w:rsidRPr="00F354E3">
        <w:rPr>
          <w:rFonts w:ascii="Cambria" w:hAnsi="Cambria"/>
          <w:bCs/>
          <w:sz w:val="20"/>
          <w:szCs w:val="20"/>
          <w:lang w:val="es-ES_tradnl"/>
        </w:rPr>
        <w:tab/>
        <w:t xml:space="preserve">En relación con las amenazas a las que hace referencia el peticionario, el Estado observa que desde el 2005 la FGN ha tenido conocimiento de tres denuncias del Sr. Rodelo Menco, sin embargo, las investigaciones no tendrían relación con la actuación de agentes públicos, y a la fecha todas las indagaciones habrían sido archivadas por atipicidad en la conducta de denuncias. Del reporte de la fiscalía no se habría evidenciado la existencia de denuncias por los hechos del desplazamiento forzado del peticionario o de su familia. </w:t>
      </w:r>
    </w:p>
    <w:p w14:paraId="553F5B55" w14:textId="1DCD98E1" w:rsidR="003C41F2" w:rsidRPr="00F354E3" w:rsidRDefault="00966054" w:rsidP="00920372">
      <w:pPr>
        <w:suppressAutoHyphens/>
        <w:spacing w:after="240"/>
        <w:ind w:firstLine="720"/>
        <w:jc w:val="both"/>
        <w:rPr>
          <w:rFonts w:asciiTheme="majorHAnsi" w:hAnsiTheme="majorHAnsi"/>
          <w:sz w:val="20"/>
          <w:szCs w:val="20"/>
          <w:lang w:val="es-ES_tradnl"/>
        </w:rPr>
      </w:pPr>
      <w:r w:rsidRPr="00F354E3">
        <w:rPr>
          <w:rFonts w:ascii="Cambria" w:hAnsi="Cambria"/>
          <w:bCs/>
          <w:sz w:val="20"/>
          <w:szCs w:val="20"/>
          <w:lang w:val="es-ES_tradnl"/>
        </w:rPr>
        <w:t>19</w:t>
      </w:r>
      <w:r w:rsidR="003C41F2" w:rsidRPr="00F354E3">
        <w:rPr>
          <w:rFonts w:ascii="Cambria" w:hAnsi="Cambria"/>
          <w:bCs/>
          <w:sz w:val="20"/>
          <w:szCs w:val="20"/>
          <w:lang w:val="es-ES_tradnl"/>
        </w:rPr>
        <w:t>.</w:t>
      </w:r>
      <w:r w:rsidR="003C41F2" w:rsidRPr="00F354E3">
        <w:rPr>
          <w:rFonts w:ascii="Cambria" w:hAnsi="Cambria"/>
          <w:bCs/>
          <w:sz w:val="20"/>
          <w:szCs w:val="20"/>
          <w:lang w:val="es-ES_tradnl"/>
        </w:rPr>
        <w:tab/>
      </w:r>
      <w:r w:rsidR="00DF3B81" w:rsidRPr="00F354E3">
        <w:rPr>
          <w:rFonts w:ascii="Cambria" w:hAnsi="Cambria"/>
          <w:bCs/>
          <w:sz w:val="20"/>
          <w:szCs w:val="20"/>
          <w:lang w:val="es-ES_tradnl"/>
        </w:rPr>
        <w:t>En suma, Colombia c</w:t>
      </w:r>
      <w:r w:rsidR="00334D8F" w:rsidRPr="00F354E3">
        <w:rPr>
          <w:rFonts w:ascii="Cambria" w:hAnsi="Cambria"/>
          <w:bCs/>
          <w:sz w:val="20"/>
          <w:szCs w:val="20"/>
          <w:lang w:val="es-ES_tradnl"/>
        </w:rPr>
        <w:t>oncluye</w:t>
      </w:r>
      <w:r w:rsidR="00C03C8F" w:rsidRPr="00F354E3">
        <w:rPr>
          <w:rFonts w:ascii="Cambria" w:hAnsi="Cambria"/>
          <w:bCs/>
          <w:sz w:val="20"/>
          <w:szCs w:val="20"/>
          <w:lang w:val="es-ES_tradnl"/>
        </w:rPr>
        <w:t xml:space="preserve"> que no existen elementos de orden fáctico o jurídico que evidencien </w:t>
      </w:r>
      <w:r w:rsidR="00C03C8F" w:rsidRPr="00F354E3">
        <w:rPr>
          <w:rFonts w:ascii="Cambria" w:hAnsi="Cambria"/>
          <w:bCs/>
          <w:i/>
          <w:iCs/>
          <w:sz w:val="20"/>
          <w:szCs w:val="20"/>
          <w:lang w:val="es-ES_tradnl"/>
        </w:rPr>
        <w:t>prima facie</w:t>
      </w:r>
      <w:r w:rsidR="00C03C8F" w:rsidRPr="00F354E3">
        <w:rPr>
          <w:rFonts w:ascii="Cambria" w:hAnsi="Cambria"/>
          <w:bCs/>
          <w:sz w:val="20"/>
          <w:szCs w:val="20"/>
          <w:lang w:val="es-ES_tradnl"/>
        </w:rPr>
        <w:t xml:space="preserve"> una violación de derechos amparados por la Convención relacionados con los derechos que alega el peticionario. </w:t>
      </w:r>
      <w:r w:rsidR="00460787" w:rsidRPr="00F354E3">
        <w:rPr>
          <w:rFonts w:ascii="Cambria" w:hAnsi="Cambria"/>
          <w:bCs/>
          <w:sz w:val="20"/>
          <w:szCs w:val="20"/>
          <w:lang w:val="es-ES_tradnl"/>
        </w:rPr>
        <w:t>Destaca que las denuncias</w:t>
      </w:r>
      <w:r w:rsidR="00F650C0" w:rsidRPr="00F354E3">
        <w:rPr>
          <w:rFonts w:ascii="Cambria" w:hAnsi="Cambria"/>
          <w:bCs/>
          <w:sz w:val="20"/>
          <w:szCs w:val="20"/>
          <w:lang w:val="es-ES_tradnl"/>
        </w:rPr>
        <w:t xml:space="preserve"> </w:t>
      </w:r>
      <w:r w:rsidR="00460787" w:rsidRPr="00F354E3">
        <w:rPr>
          <w:rFonts w:ascii="Cambria" w:hAnsi="Cambria"/>
          <w:bCs/>
          <w:sz w:val="20"/>
          <w:szCs w:val="20"/>
          <w:lang w:val="es-ES_tradnl"/>
        </w:rPr>
        <w:t xml:space="preserve">respecto a la indebida retención en sus asignaciones salariales y pensionales carecen de veracidad porque se ha verificado el reporte de pago de salarios a favor del Sr. Rodelo Menco. Finalmente, en relación con las denuncias sobre el desplazamiento forzado, </w:t>
      </w:r>
      <w:r w:rsidR="00334D8F" w:rsidRPr="00F354E3">
        <w:rPr>
          <w:rFonts w:ascii="Cambria" w:hAnsi="Cambria"/>
          <w:bCs/>
          <w:sz w:val="20"/>
          <w:szCs w:val="20"/>
          <w:lang w:val="es-ES_tradnl"/>
        </w:rPr>
        <w:t xml:space="preserve">indica que </w:t>
      </w:r>
      <w:r w:rsidR="00460787" w:rsidRPr="00F354E3">
        <w:rPr>
          <w:rFonts w:ascii="Cambria" w:hAnsi="Cambria"/>
          <w:bCs/>
          <w:sz w:val="20"/>
          <w:szCs w:val="20"/>
          <w:lang w:val="es-ES_tradnl"/>
        </w:rPr>
        <w:t xml:space="preserve">se evidencia </w:t>
      </w:r>
      <w:r w:rsidR="00334D8F" w:rsidRPr="00F354E3">
        <w:rPr>
          <w:rFonts w:ascii="Cambria" w:hAnsi="Cambria"/>
          <w:bCs/>
          <w:sz w:val="20"/>
          <w:szCs w:val="20"/>
          <w:lang w:val="es-ES_tradnl"/>
        </w:rPr>
        <w:t>la falta</w:t>
      </w:r>
      <w:r w:rsidR="00B049BD" w:rsidRPr="00F354E3">
        <w:rPr>
          <w:rFonts w:ascii="Cambria" w:hAnsi="Cambria"/>
          <w:bCs/>
          <w:sz w:val="20"/>
          <w:szCs w:val="20"/>
          <w:lang w:val="es-ES_tradnl"/>
        </w:rPr>
        <w:t xml:space="preserve"> </w:t>
      </w:r>
      <w:r w:rsidR="00334D8F" w:rsidRPr="00F354E3">
        <w:rPr>
          <w:rFonts w:ascii="Cambria" w:hAnsi="Cambria"/>
          <w:bCs/>
          <w:sz w:val="20"/>
          <w:szCs w:val="20"/>
          <w:lang w:val="es-ES_tradnl"/>
        </w:rPr>
        <w:t xml:space="preserve">de </w:t>
      </w:r>
      <w:r w:rsidR="003B6D5A" w:rsidRPr="00F354E3">
        <w:rPr>
          <w:rFonts w:ascii="Cambria" w:hAnsi="Cambria"/>
          <w:bCs/>
          <w:sz w:val="20"/>
          <w:szCs w:val="20"/>
          <w:lang w:val="es-ES_tradnl"/>
        </w:rPr>
        <w:t>pruebas</w:t>
      </w:r>
      <w:r w:rsidR="00B049BD" w:rsidRPr="00F354E3">
        <w:rPr>
          <w:rFonts w:ascii="Cambria" w:hAnsi="Cambria"/>
          <w:bCs/>
          <w:sz w:val="20"/>
          <w:szCs w:val="20"/>
          <w:lang w:val="es-ES_tradnl"/>
        </w:rPr>
        <w:t xml:space="preserve"> que corrobore</w:t>
      </w:r>
      <w:r w:rsidR="003B6D5A" w:rsidRPr="00F354E3">
        <w:rPr>
          <w:rFonts w:ascii="Cambria" w:hAnsi="Cambria"/>
          <w:bCs/>
          <w:sz w:val="20"/>
          <w:szCs w:val="20"/>
          <w:lang w:val="es-ES_tradnl"/>
        </w:rPr>
        <w:t>n</w:t>
      </w:r>
      <w:r w:rsidR="00B049BD" w:rsidRPr="00F354E3">
        <w:rPr>
          <w:rFonts w:ascii="Cambria" w:hAnsi="Cambria"/>
          <w:bCs/>
          <w:sz w:val="20"/>
          <w:szCs w:val="20"/>
          <w:lang w:val="es-ES_tradnl"/>
        </w:rPr>
        <w:t xml:space="preserve"> </w:t>
      </w:r>
      <w:r w:rsidR="00334D8F" w:rsidRPr="00F354E3">
        <w:rPr>
          <w:rFonts w:ascii="Cambria" w:hAnsi="Cambria"/>
          <w:bCs/>
          <w:sz w:val="20"/>
          <w:szCs w:val="20"/>
          <w:lang w:val="es-ES_tradnl"/>
        </w:rPr>
        <w:t>la</w:t>
      </w:r>
      <w:r w:rsidR="00B049BD" w:rsidRPr="00F354E3">
        <w:rPr>
          <w:rFonts w:ascii="Cambria" w:hAnsi="Cambria"/>
          <w:bCs/>
          <w:sz w:val="20"/>
          <w:szCs w:val="20"/>
          <w:lang w:val="es-ES_tradnl"/>
        </w:rPr>
        <w:t xml:space="preserve"> vulneración. En est</w:t>
      </w:r>
      <w:r w:rsidR="003B6D5A" w:rsidRPr="00F354E3">
        <w:rPr>
          <w:rFonts w:ascii="Cambria" w:hAnsi="Cambria"/>
          <w:bCs/>
          <w:sz w:val="20"/>
          <w:szCs w:val="20"/>
          <w:lang w:val="es-ES_tradnl"/>
        </w:rPr>
        <w:t>e</w:t>
      </w:r>
      <w:r w:rsidR="00B049BD" w:rsidRPr="00F354E3">
        <w:rPr>
          <w:rFonts w:ascii="Cambria" w:hAnsi="Cambria"/>
          <w:bCs/>
          <w:sz w:val="20"/>
          <w:szCs w:val="20"/>
          <w:lang w:val="es-ES_tradnl"/>
        </w:rPr>
        <w:t xml:space="preserve"> orden de ideas, el Estado sostiene que la petición es inadmisible porque resulta manifiestamente infundada. </w:t>
      </w:r>
    </w:p>
    <w:p w14:paraId="3498C675" w14:textId="6105481B" w:rsidR="00E444E9" w:rsidRPr="00F354E3" w:rsidRDefault="003239B8" w:rsidP="00CF1844">
      <w:pPr>
        <w:spacing w:before="240" w:after="240"/>
        <w:ind w:firstLine="720"/>
        <w:jc w:val="both"/>
        <w:rPr>
          <w:rFonts w:asciiTheme="majorHAnsi" w:eastAsia="Cambria" w:hAnsiTheme="majorHAnsi" w:cs="Cambria"/>
          <w:b/>
          <w:bCs/>
          <w:color w:val="000000"/>
          <w:sz w:val="20"/>
          <w:szCs w:val="20"/>
          <w:u w:color="000000"/>
          <w:lang w:val="es-ES_tradnl" w:eastAsia="es-ES"/>
        </w:rPr>
      </w:pPr>
      <w:r w:rsidRPr="00F354E3">
        <w:rPr>
          <w:rFonts w:asciiTheme="majorHAnsi" w:eastAsia="Cambria" w:hAnsiTheme="majorHAnsi" w:cs="Cambria"/>
          <w:b/>
          <w:bCs/>
          <w:color w:val="000000"/>
          <w:sz w:val="20"/>
          <w:szCs w:val="20"/>
          <w:u w:color="000000"/>
          <w:lang w:val="es-ES_tradnl" w:eastAsia="es-ES"/>
        </w:rPr>
        <w:t>VI.</w:t>
      </w:r>
      <w:r w:rsidRPr="00F354E3">
        <w:rPr>
          <w:rFonts w:asciiTheme="majorHAnsi" w:eastAsia="Cambria" w:hAnsiTheme="majorHAnsi" w:cs="Cambria"/>
          <w:b/>
          <w:bCs/>
          <w:color w:val="000000"/>
          <w:sz w:val="20"/>
          <w:szCs w:val="20"/>
          <w:u w:color="000000"/>
          <w:lang w:val="es-ES_tradnl" w:eastAsia="es-ES"/>
        </w:rPr>
        <w:tab/>
      </w:r>
      <w:r w:rsidR="004A6A54" w:rsidRPr="00F354E3">
        <w:rPr>
          <w:rFonts w:asciiTheme="majorHAnsi" w:hAnsiTheme="majorHAnsi"/>
          <w:b/>
          <w:bCs/>
          <w:sz w:val="20"/>
          <w:szCs w:val="20"/>
          <w:lang w:val="es-ES_tradnl"/>
        </w:rPr>
        <w:t xml:space="preserve">ANÁLISIS DE </w:t>
      </w:r>
      <w:r w:rsidR="00C21FEF" w:rsidRPr="00F354E3">
        <w:rPr>
          <w:rFonts w:asciiTheme="majorHAnsi" w:hAnsiTheme="majorHAnsi"/>
          <w:b/>
          <w:sz w:val="20"/>
          <w:szCs w:val="20"/>
          <w:lang w:val="es-ES_tradnl"/>
        </w:rPr>
        <w:t>AGOTAMIENTO DE LOS RECURSOS INTERNOS Y PLAZO DE PRESENTACIÓN</w:t>
      </w:r>
      <w:r w:rsidR="00C21FEF" w:rsidRPr="00F354E3">
        <w:rPr>
          <w:rFonts w:asciiTheme="majorHAnsi" w:eastAsia="Cambria" w:hAnsiTheme="majorHAnsi" w:cs="Cambria"/>
          <w:b/>
          <w:bCs/>
          <w:color w:val="000000"/>
          <w:sz w:val="20"/>
          <w:szCs w:val="20"/>
          <w:u w:color="000000"/>
          <w:lang w:val="es-ES_tradnl" w:eastAsia="es-ES"/>
        </w:rPr>
        <w:t xml:space="preserve"> </w:t>
      </w:r>
    </w:p>
    <w:p w14:paraId="5A4D42D1" w14:textId="48188D8E" w:rsidR="007E5C0B" w:rsidRPr="00F354E3" w:rsidRDefault="00E444E9" w:rsidP="007E5C0B">
      <w:pPr>
        <w:spacing w:before="240" w:after="240"/>
        <w:ind w:firstLine="720"/>
        <w:jc w:val="both"/>
        <w:rPr>
          <w:rFonts w:ascii="Cambria" w:hAnsi="Cambria"/>
          <w:bCs/>
          <w:sz w:val="20"/>
          <w:szCs w:val="20"/>
          <w:lang w:val="es-ES_tradnl"/>
        </w:rPr>
      </w:pPr>
      <w:r w:rsidRPr="00F354E3">
        <w:rPr>
          <w:rFonts w:asciiTheme="majorHAnsi" w:hAnsiTheme="majorHAnsi"/>
          <w:sz w:val="20"/>
          <w:szCs w:val="20"/>
          <w:lang w:val="es-ES_tradnl"/>
        </w:rPr>
        <w:t>2</w:t>
      </w:r>
      <w:r w:rsidR="00CF1844" w:rsidRPr="00F354E3">
        <w:rPr>
          <w:rFonts w:asciiTheme="majorHAnsi" w:hAnsiTheme="majorHAnsi"/>
          <w:sz w:val="20"/>
          <w:szCs w:val="20"/>
          <w:lang w:val="es-ES_tradnl"/>
        </w:rPr>
        <w:t>0</w:t>
      </w:r>
      <w:r w:rsidRPr="00F354E3">
        <w:rPr>
          <w:rFonts w:asciiTheme="majorHAnsi" w:hAnsiTheme="majorHAnsi"/>
          <w:sz w:val="20"/>
          <w:szCs w:val="20"/>
          <w:lang w:val="es-ES_tradnl"/>
        </w:rPr>
        <w:t>.</w:t>
      </w:r>
      <w:r w:rsidRPr="00F354E3">
        <w:rPr>
          <w:rFonts w:asciiTheme="majorHAnsi" w:hAnsiTheme="majorHAnsi"/>
          <w:sz w:val="20"/>
          <w:szCs w:val="20"/>
          <w:lang w:val="es-ES_tradnl"/>
        </w:rPr>
        <w:tab/>
        <w:t>En relación con el reclamo</w:t>
      </w:r>
      <w:r w:rsidR="00B32832" w:rsidRPr="00F354E3">
        <w:rPr>
          <w:rFonts w:asciiTheme="majorHAnsi" w:hAnsiTheme="majorHAnsi"/>
          <w:sz w:val="20"/>
          <w:szCs w:val="20"/>
          <w:lang w:val="es-ES_tradnl"/>
        </w:rPr>
        <w:t xml:space="preserve"> (i)</w:t>
      </w:r>
      <w:r w:rsidR="00B22C9F" w:rsidRPr="00F354E3">
        <w:rPr>
          <w:rFonts w:asciiTheme="majorHAnsi" w:hAnsiTheme="majorHAnsi"/>
          <w:sz w:val="20"/>
          <w:szCs w:val="20"/>
          <w:lang w:val="es-ES_tradnl"/>
        </w:rPr>
        <w:t xml:space="preserve"> </w:t>
      </w:r>
      <w:r w:rsidRPr="00F354E3">
        <w:rPr>
          <w:rFonts w:asciiTheme="majorHAnsi" w:hAnsiTheme="majorHAnsi"/>
          <w:sz w:val="20"/>
          <w:szCs w:val="20"/>
          <w:lang w:val="es-ES_tradnl"/>
        </w:rPr>
        <w:t xml:space="preserve">el peticionario sostiene que </w:t>
      </w:r>
      <w:r w:rsidR="0007716A" w:rsidRPr="00F354E3">
        <w:rPr>
          <w:rFonts w:asciiTheme="majorHAnsi" w:hAnsiTheme="majorHAnsi"/>
          <w:sz w:val="20"/>
          <w:szCs w:val="20"/>
          <w:lang w:val="es-ES_tradnl"/>
        </w:rPr>
        <w:t xml:space="preserve">inició un proceso </w:t>
      </w:r>
      <w:r w:rsidR="002F168D" w:rsidRPr="00F354E3">
        <w:rPr>
          <w:rFonts w:ascii="Cambria" w:hAnsi="Cambria"/>
          <w:bCs/>
          <w:sz w:val="20"/>
          <w:szCs w:val="20"/>
          <w:lang w:val="es-ES_tradnl"/>
        </w:rPr>
        <w:t>ejecutivo laboral que concluyó con la decisión de apelación del 15 de diciembre de 2010 del Tribunal Superior del Distrito Judicial de Bogotá que negó el mandamiento de pago de las sentencias ejecutivas. Paralelamente, el peticionario presentó cinco acciones de tutela</w:t>
      </w:r>
      <w:r w:rsidR="007E5C0B" w:rsidRPr="00F354E3">
        <w:rPr>
          <w:rFonts w:ascii="Cambria" w:hAnsi="Cambria"/>
          <w:bCs/>
          <w:sz w:val="20"/>
          <w:szCs w:val="20"/>
          <w:lang w:val="es-ES_tradnl"/>
        </w:rPr>
        <w:t xml:space="preserve">, cuya </w:t>
      </w:r>
      <w:r w:rsidR="002F168D" w:rsidRPr="00F354E3">
        <w:rPr>
          <w:rFonts w:ascii="Cambria" w:hAnsi="Cambria"/>
          <w:bCs/>
          <w:sz w:val="20"/>
          <w:szCs w:val="20"/>
          <w:lang w:val="es-ES_tradnl"/>
        </w:rPr>
        <w:t xml:space="preserve">última </w:t>
      </w:r>
      <w:r w:rsidR="007E5C0B" w:rsidRPr="00F354E3">
        <w:rPr>
          <w:rFonts w:ascii="Cambria" w:hAnsi="Cambria"/>
          <w:bCs/>
          <w:sz w:val="20"/>
          <w:szCs w:val="20"/>
          <w:lang w:val="es-ES_tradnl"/>
        </w:rPr>
        <w:t xml:space="preserve">decisión fue notificada </w:t>
      </w:r>
      <w:r w:rsidR="002F168D" w:rsidRPr="00F354E3">
        <w:rPr>
          <w:rFonts w:ascii="Cambria" w:hAnsi="Cambria"/>
          <w:bCs/>
          <w:sz w:val="20"/>
          <w:szCs w:val="20"/>
          <w:lang w:val="es-ES_tradnl"/>
        </w:rPr>
        <w:t>el 15 de septiembre de 2011 por la Corte Constitucional que no seleccionó la tutela para la revisión.</w:t>
      </w:r>
      <w:r w:rsidR="007E5C0B" w:rsidRPr="00F354E3">
        <w:rPr>
          <w:rFonts w:ascii="Cambria" w:hAnsi="Cambria"/>
          <w:bCs/>
          <w:sz w:val="20"/>
          <w:szCs w:val="20"/>
          <w:lang w:val="es-ES_tradnl"/>
        </w:rPr>
        <w:t xml:space="preserve"> En relación con el reclamo (ii), señala que presentó desde el 2007 varias denuncias ante la FGN que nunca concluyeron</w:t>
      </w:r>
      <w:r w:rsidR="00816ABA" w:rsidRPr="00F354E3">
        <w:rPr>
          <w:rFonts w:ascii="Cambria" w:hAnsi="Cambria"/>
          <w:bCs/>
          <w:sz w:val="20"/>
          <w:szCs w:val="20"/>
          <w:lang w:val="es-ES_tradnl"/>
        </w:rPr>
        <w:t>.</w:t>
      </w:r>
    </w:p>
    <w:p w14:paraId="63882F7D" w14:textId="6D03E0B1" w:rsidR="000269E0" w:rsidRPr="00F6411B" w:rsidRDefault="00B336BA" w:rsidP="00FD24EC">
      <w:pPr>
        <w:spacing w:before="240" w:after="240"/>
        <w:ind w:firstLine="720"/>
        <w:jc w:val="both"/>
        <w:rPr>
          <w:rFonts w:ascii="Cambria" w:hAnsi="Cambria"/>
          <w:bCs/>
          <w:sz w:val="20"/>
          <w:szCs w:val="20"/>
          <w:lang w:val="es-ES_tradnl"/>
        </w:rPr>
      </w:pPr>
      <w:r w:rsidRPr="00F354E3">
        <w:rPr>
          <w:rFonts w:ascii="Cambria" w:hAnsi="Cambria"/>
          <w:bCs/>
          <w:sz w:val="20"/>
          <w:szCs w:val="20"/>
          <w:lang w:val="es-ES_tradnl"/>
        </w:rPr>
        <w:lastRenderedPageBreak/>
        <w:t>2</w:t>
      </w:r>
      <w:r w:rsidR="00A40087" w:rsidRPr="00F354E3">
        <w:rPr>
          <w:rFonts w:ascii="Cambria" w:hAnsi="Cambria"/>
          <w:bCs/>
          <w:sz w:val="20"/>
          <w:szCs w:val="20"/>
          <w:lang w:val="es-ES_tradnl"/>
        </w:rPr>
        <w:t>1</w:t>
      </w:r>
      <w:r w:rsidRPr="00F354E3">
        <w:rPr>
          <w:rFonts w:ascii="Cambria" w:hAnsi="Cambria"/>
          <w:bCs/>
          <w:sz w:val="20"/>
          <w:szCs w:val="20"/>
          <w:lang w:val="es-ES_tradnl"/>
        </w:rPr>
        <w:t>.</w:t>
      </w:r>
      <w:r w:rsidRPr="00F354E3">
        <w:rPr>
          <w:rFonts w:ascii="Cambria" w:hAnsi="Cambria"/>
          <w:bCs/>
          <w:sz w:val="20"/>
          <w:szCs w:val="20"/>
          <w:lang w:val="es-ES_tradnl"/>
        </w:rPr>
        <w:tab/>
        <w:t>Por su parte</w:t>
      </w:r>
      <w:r w:rsidR="000274C3" w:rsidRPr="00F354E3">
        <w:rPr>
          <w:rFonts w:ascii="Cambria" w:hAnsi="Cambria"/>
          <w:bCs/>
          <w:sz w:val="20"/>
          <w:szCs w:val="20"/>
          <w:lang w:val="es-ES_tradnl"/>
        </w:rPr>
        <w:t>,</w:t>
      </w:r>
      <w:r w:rsidRPr="00F354E3">
        <w:rPr>
          <w:rFonts w:ascii="Cambria" w:hAnsi="Cambria"/>
          <w:bCs/>
          <w:sz w:val="20"/>
          <w:szCs w:val="20"/>
          <w:lang w:val="es-ES_tradnl"/>
        </w:rPr>
        <w:t xml:space="preserve"> el Estado</w:t>
      </w:r>
      <w:r w:rsidR="00886D78" w:rsidRPr="00F354E3">
        <w:rPr>
          <w:rFonts w:ascii="Cambria" w:hAnsi="Cambria"/>
          <w:bCs/>
          <w:sz w:val="20"/>
          <w:szCs w:val="20"/>
          <w:lang w:val="es-ES_tradnl"/>
        </w:rPr>
        <w:t xml:space="preserve"> sostiene </w:t>
      </w:r>
      <w:r w:rsidR="00C60262" w:rsidRPr="00F354E3">
        <w:rPr>
          <w:rFonts w:ascii="Cambria" w:hAnsi="Cambria"/>
          <w:bCs/>
          <w:sz w:val="20"/>
          <w:szCs w:val="20"/>
          <w:lang w:val="es-ES_tradnl"/>
        </w:rPr>
        <w:t xml:space="preserve">frente al reclamo (i) </w:t>
      </w:r>
      <w:r w:rsidR="00652CDA" w:rsidRPr="00F354E3">
        <w:rPr>
          <w:rFonts w:ascii="Cambria" w:hAnsi="Cambria"/>
          <w:bCs/>
          <w:sz w:val="20"/>
          <w:szCs w:val="20"/>
          <w:lang w:val="es-ES_tradnl"/>
        </w:rPr>
        <w:t>el peticionario</w:t>
      </w:r>
      <w:r w:rsidR="00D573D8" w:rsidRPr="00F354E3">
        <w:rPr>
          <w:rFonts w:ascii="Cambria" w:hAnsi="Cambria"/>
          <w:bCs/>
          <w:sz w:val="20"/>
          <w:szCs w:val="20"/>
          <w:lang w:val="es-ES_tradnl"/>
        </w:rPr>
        <w:t xml:space="preserve"> inició un proceso </w:t>
      </w:r>
      <w:r w:rsidR="00121DD2" w:rsidRPr="00F354E3">
        <w:rPr>
          <w:rFonts w:ascii="Cambria" w:hAnsi="Cambria"/>
          <w:bCs/>
          <w:sz w:val="20"/>
          <w:szCs w:val="20"/>
          <w:lang w:val="es-ES_tradnl"/>
        </w:rPr>
        <w:t xml:space="preserve">ejecutivo contra Ecopetrol cuya última providencia fue </w:t>
      </w:r>
      <w:r w:rsidR="00ED1711" w:rsidRPr="00F354E3">
        <w:rPr>
          <w:rFonts w:ascii="Cambria" w:hAnsi="Cambria"/>
          <w:bCs/>
          <w:sz w:val="20"/>
          <w:szCs w:val="20"/>
          <w:lang w:val="es-ES_tradnl"/>
        </w:rPr>
        <w:t>el</w:t>
      </w:r>
      <w:r w:rsidR="00121DD2" w:rsidRPr="00F354E3">
        <w:rPr>
          <w:rFonts w:ascii="Cambria" w:hAnsi="Cambria"/>
          <w:bCs/>
          <w:sz w:val="20"/>
          <w:szCs w:val="20"/>
          <w:lang w:val="es-ES_tradnl"/>
        </w:rPr>
        <w:t xml:space="preserve"> recurso de </w:t>
      </w:r>
      <w:r w:rsidR="00ED1711" w:rsidRPr="00F354E3">
        <w:rPr>
          <w:rFonts w:ascii="Cambria" w:hAnsi="Cambria"/>
          <w:bCs/>
          <w:sz w:val="20"/>
          <w:szCs w:val="20"/>
          <w:lang w:val="es-ES_tradnl"/>
        </w:rPr>
        <w:t>queja decidido el 30 de septiembre</w:t>
      </w:r>
      <w:r w:rsidR="002F3449" w:rsidRPr="00F354E3">
        <w:rPr>
          <w:rFonts w:ascii="Cambria" w:hAnsi="Cambria"/>
          <w:bCs/>
          <w:sz w:val="20"/>
          <w:szCs w:val="20"/>
          <w:lang w:val="es-ES_tradnl"/>
        </w:rPr>
        <w:t xml:space="preserve"> de </w:t>
      </w:r>
      <w:r w:rsidR="00ED1711" w:rsidRPr="00F354E3">
        <w:rPr>
          <w:rFonts w:ascii="Cambria" w:hAnsi="Cambria"/>
          <w:bCs/>
          <w:sz w:val="20"/>
          <w:szCs w:val="20"/>
          <w:lang w:val="es-ES_tradnl"/>
        </w:rPr>
        <w:t>2011</w:t>
      </w:r>
      <w:r w:rsidR="002F3449" w:rsidRPr="00F354E3">
        <w:rPr>
          <w:rFonts w:ascii="Cambria" w:hAnsi="Cambria"/>
          <w:bCs/>
          <w:sz w:val="20"/>
          <w:szCs w:val="20"/>
          <w:lang w:val="es-ES_tradnl"/>
        </w:rPr>
        <w:t xml:space="preserve"> </w:t>
      </w:r>
      <w:r w:rsidR="00121DD2" w:rsidRPr="00F354E3">
        <w:rPr>
          <w:rFonts w:ascii="Cambria" w:hAnsi="Cambria"/>
          <w:bCs/>
          <w:sz w:val="20"/>
          <w:szCs w:val="20"/>
          <w:lang w:val="es-ES_tradnl"/>
        </w:rPr>
        <w:t xml:space="preserve">por </w:t>
      </w:r>
      <w:r w:rsidR="002F3449" w:rsidRPr="00F354E3">
        <w:rPr>
          <w:rFonts w:ascii="Cambria" w:hAnsi="Cambria"/>
          <w:bCs/>
          <w:sz w:val="20"/>
          <w:szCs w:val="20"/>
          <w:lang w:val="es-ES_tradnl"/>
        </w:rPr>
        <w:t xml:space="preserve">el Tribunal </w:t>
      </w:r>
      <w:r w:rsidR="00161114" w:rsidRPr="00F354E3">
        <w:rPr>
          <w:rFonts w:ascii="Cambria" w:hAnsi="Cambria"/>
          <w:bCs/>
          <w:sz w:val="20"/>
          <w:szCs w:val="20"/>
          <w:lang w:val="es-ES_tradnl"/>
        </w:rPr>
        <w:t xml:space="preserve">Superior </w:t>
      </w:r>
      <w:r w:rsidR="002F3449" w:rsidRPr="00F354E3">
        <w:rPr>
          <w:rFonts w:ascii="Cambria" w:hAnsi="Cambria"/>
          <w:bCs/>
          <w:sz w:val="20"/>
          <w:szCs w:val="20"/>
          <w:lang w:val="es-ES_tradnl"/>
        </w:rPr>
        <w:t xml:space="preserve">del </w:t>
      </w:r>
      <w:r w:rsidR="00BD6647" w:rsidRPr="00F354E3">
        <w:rPr>
          <w:rFonts w:ascii="Cambria" w:hAnsi="Cambria"/>
          <w:bCs/>
          <w:sz w:val="20"/>
          <w:szCs w:val="20"/>
          <w:lang w:val="es-ES_tradnl"/>
        </w:rPr>
        <w:t>Distrito</w:t>
      </w:r>
      <w:r w:rsidR="002F3449" w:rsidRPr="00F354E3">
        <w:rPr>
          <w:rFonts w:ascii="Cambria" w:hAnsi="Cambria"/>
          <w:bCs/>
          <w:sz w:val="20"/>
          <w:szCs w:val="20"/>
          <w:lang w:val="es-ES_tradnl"/>
        </w:rPr>
        <w:t xml:space="preserve"> Judicial de Bogotá</w:t>
      </w:r>
      <w:r w:rsidR="00652CDA" w:rsidRPr="00F354E3">
        <w:rPr>
          <w:rFonts w:ascii="Cambria" w:hAnsi="Cambria"/>
          <w:bCs/>
          <w:sz w:val="20"/>
          <w:szCs w:val="20"/>
          <w:lang w:val="es-ES_tradnl"/>
        </w:rPr>
        <w:t xml:space="preserve">. </w:t>
      </w:r>
      <w:r w:rsidR="00D14B0D" w:rsidRPr="00F354E3">
        <w:rPr>
          <w:rFonts w:ascii="Cambria" w:hAnsi="Cambria"/>
          <w:bCs/>
          <w:sz w:val="20"/>
          <w:szCs w:val="20"/>
          <w:lang w:val="es-ES_tradnl"/>
        </w:rPr>
        <w:t xml:space="preserve">Frente al reclamo (ii) </w:t>
      </w:r>
      <w:r w:rsidR="002616F4" w:rsidRPr="00F354E3">
        <w:rPr>
          <w:rFonts w:ascii="Cambria" w:hAnsi="Cambria"/>
          <w:bCs/>
          <w:sz w:val="20"/>
          <w:szCs w:val="20"/>
          <w:lang w:val="es-ES_tradnl"/>
        </w:rPr>
        <w:t xml:space="preserve">señala </w:t>
      </w:r>
      <w:r w:rsidR="00D14B0D" w:rsidRPr="00F354E3">
        <w:rPr>
          <w:rFonts w:ascii="Cambria" w:hAnsi="Cambria"/>
          <w:bCs/>
          <w:sz w:val="20"/>
          <w:szCs w:val="20"/>
          <w:lang w:val="es-ES_tradnl"/>
        </w:rPr>
        <w:t>que desde el 2005 la FGN ha tenido con</w:t>
      </w:r>
      <w:r w:rsidR="00590837" w:rsidRPr="00F354E3">
        <w:rPr>
          <w:rFonts w:ascii="Cambria" w:hAnsi="Cambria"/>
          <w:bCs/>
          <w:sz w:val="20"/>
          <w:szCs w:val="20"/>
          <w:lang w:val="es-ES_tradnl"/>
        </w:rPr>
        <w:t>ocimiento de tres denuncias por los hechos</w:t>
      </w:r>
      <w:r w:rsidR="00BD6647" w:rsidRPr="00F354E3">
        <w:rPr>
          <w:rFonts w:ascii="Cambria" w:hAnsi="Cambria"/>
          <w:bCs/>
          <w:sz w:val="20"/>
          <w:szCs w:val="20"/>
          <w:lang w:val="es-ES_tradnl"/>
        </w:rPr>
        <w:t xml:space="preserve"> de amenazas</w:t>
      </w:r>
      <w:r w:rsidR="00590837" w:rsidRPr="00F354E3">
        <w:rPr>
          <w:rFonts w:ascii="Cambria" w:hAnsi="Cambria"/>
          <w:bCs/>
          <w:sz w:val="20"/>
          <w:szCs w:val="20"/>
          <w:lang w:val="es-ES_tradnl"/>
        </w:rPr>
        <w:t>, sin embargo</w:t>
      </w:r>
      <w:r w:rsidR="002616F4" w:rsidRPr="00F354E3">
        <w:rPr>
          <w:rFonts w:ascii="Cambria" w:hAnsi="Cambria"/>
          <w:bCs/>
          <w:sz w:val="20"/>
          <w:szCs w:val="20"/>
          <w:lang w:val="es-ES_tradnl"/>
        </w:rPr>
        <w:t>, estas fueron</w:t>
      </w:r>
      <w:r w:rsidR="00590837" w:rsidRPr="00F354E3">
        <w:rPr>
          <w:rFonts w:ascii="Cambria" w:hAnsi="Cambria"/>
          <w:bCs/>
          <w:sz w:val="20"/>
          <w:szCs w:val="20"/>
          <w:lang w:val="es-ES_tradnl"/>
        </w:rPr>
        <w:t xml:space="preserve"> archivadas </w:t>
      </w:r>
      <w:r w:rsidR="00C1675F" w:rsidRPr="00F354E3">
        <w:rPr>
          <w:rFonts w:ascii="Cambria" w:hAnsi="Cambria"/>
          <w:bCs/>
          <w:sz w:val="20"/>
          <w:szCs w:val="20"/>
          <w:lang w:val="es-ES_tradnl"/>
        </w:rPr>
        <w:t>porque</w:t>
      </w:r>
      <w:r w:rsidR="00590837" w:rsidRPr="00F354E3">
        <w:rPr>
          <w:rFonts w:ascii="Cambria" w:hAnsi="Cambria"/>
          <w:bCs/>
          <w:sz w:val="20"/>
          <w:szCs w:val="20"/>
          <w:lang w:val="es-ES_tradnl"/>
        </w:rPr>
        <w:t xml:space="preserve"> no </w:t>
      </w:r>
      <w:r w:rsidR="002616F4" w:rsidRPr="00F354E3">
        <w:rPr>
          <w:rFonts w:ascii="Cambria" w:hAnsi="Cambria"/>
          <w:bCs/>
          <w:sz w:val="20"/>
          <w:szCs w:val="20"/>
          <w:lang w:val="es-ES_tradnl"/>
        </w:rPr>
        <w:t>tenían</w:t>
      </w:r>
      <w:r w:rsidR="00590837" w:rsidRPr="00F354E3">
        <w:rPr>
          <w:rFonts w:ascii="Cambria" w:hAnsi="Cambria"/>
          <w:bCs/>
          <w:sz w:val="20"/>
          <w:szCs w:val="20"/>
          <w:lang w:val="es-ES_tradnl"/>
        </w:rPr>
        <w:t xml:space="preserve"> </w:t>
      </w:r>
      <w:r w:rsidR="00590837" w:rsidRPr="00F6411B">
        <w:rPr>
          <w:rFonts w:ascii="Cambria" w:hAnsi="Cambria"/>
          <w:bCs/>
          <w:sz w:val="20"/>
          <w:szCs w:val="20"/>
          <w:lang w:val="es-ES_tradnl"/>
        </w:rPr>
        <w:t xml:space="preserve">relación con agentes </w:t>
      </w:r>
      <w:r w:rsidR="00E760D2" w:rsidRPr="00F6411B">
        <w:rPr>
          <w:rFonts w:ascii="Cambria" w:hAnsi="Cambria"/>
          <w:bCs/>
          <w:sz w:val="20"/>
          <w:szCs w:val="20"/>
          <w:lang w:val="es-ES_tradnl"/>
        </w:rPr>
        <w:t>públicos</w:t>
      </w:r>
      <w:r w:rsidR="002616F4" w:rsidRPr="00F6411B">
        <w:rPr>
          <w:rFonts w:ascii="Cambria" w:hAnsi="Cambria"/>
          <w:bCs/>
          <w:sz w:val="20"/>
          <w:szCs w:val="20"/>
          <w:lang w:val="es-ES_tradnl"/>
        </w:rPr>
        <w:t>.</w:t>
      </w:r>
      <w:r w:rsidR="00BD6647" w:rsidRPr="00F6411B">
        <w:rPr>
          <w:rFonts w:ascii="Cambria" w:hAnsi="Cambria"/>
          <w:bCs/>
          <w:sz w:val="20"/>
          <w:szCs w:val="20"/>
          <w:lang w:val="es-ES_tradnl"/>
        </w:rPr>
        <w:t xml:space="preserve"> </w:t>
      </w:r>
      <w:r w:rsidR="002616F4" w:rsidRPr="00F6411B">
        <w:rPr>
          <w:rFonts w:ascii="Cambria" w:hAnsi="Cambria"/>
          <w:bCs/>
          <w:sz w:val="20"/>
          <w:szCs w:val="20"/>
          <w:lang w:val="es-ES_tradnl"/>
        </w:rPr>
        <w:t xml:space="preserve">Además, destaca que </w:t>
      </w:r>
      <w:r w:rsidR="003F1F7F" w:rsidRPr="00F6411B">
        <w:rPr>
          <w:rFonts w:ascii="Cambria" w:hAnsi="Cambria"/>
          <w:bCs/>
          <w:sz w:val="20"/>
          <w:szCs w:val="20"/>
          <w:lang w:val="es-ES_tradnl"/>
        </w:rPr>
        <w:t xml:space="preserve">ninguna de </w:t>
      </w:r>
      <w:r w:rsidR="002616F4" w:rsidRPr="00F6411B">
        <w:rPr>
          <w:rFonts w:ascii="Cambria" w:hAnsi="Cambria"/>
          <w:bCs/>
          <w:sz w:val="20"/>
          <w:szCs w:val="20"/>
          <w:lang w:val="es-ES_tradnl"/>
        </w:rPr>
        <w:t>las denuncias</w:t>
      </w:r>
      <w:r w:rsidR="003F1F7F" w:rsidRPr="00F6411B">
        <w:rPr>
          <w:rFonts w:ascii="Cambria" w:hAnsi="Cambria"/>
          <w:bCs/>
          <w:sz w:val="20"/>
          <w:szCs w:val="20"/>
          <w:lang w:val="es-ES_tradnl"/>
        </w:rPr>
        <w:t xml:space="preserve"> </w:t>
      </w:r>
      <w:r w:rsidR="002616F4" w:rsidRPr="00F6411B">
        <w:rPr>
          <w:rFonts w:ascii="Cambria" w:hAnsi="Cambria"/>
          <w:bCs/>
          <w:sz w:val="20"/>
          <w:szCs w:val="20"/>
          <w:lang w:val="es-ES_tradnl"/>
        </w:rPr>
        <w:t>estaba</w:t>
      </w:r>
      <w:r w:rsidR="003F1F7F" w:rsidRPr="00F6411B">
        <w:rPr>
          <w:rFonts w:ascii="Cambria" w:hAnsi="Cambria"/>
          <w:bCs/>
          <w:sz w:val="20"/>
          <w:szCs w:val="20"/>
          <w:lang w:val="es-ES_tradnl"/>
        </w:rPr>
        <w:t xml:space="preserve"> relacionada con un incidente de desplazamiento forzado.</w:t>
      </w:r>
    </w:p>
    <w:p w14:paraId="63FB53B5" w14:textId="7D80E84A" w:rsidR="003F1F7F" w:rsidRPr="00F6411B" w:rsidRDefault="00E760D2" w:rsidP="00F6411B">
      <w:pPr>
        <w:spacing w:before="240" w:after="240"/>
        <w:ind w:firstLine="720"/>
        <w:jc w:val="both"/>
        <w:rPr>
          <w:rFonts w:ascii="Cambria" w:hAnsi="Cambria"/>
          <w:bCs/>
          <w:sz w:val="20"/>
          <w:szCs w:val="20"/>
          <w:lang w:val="es-ES_tradnl"/>
        </w:rPr>
      </w:pPr>
      <w:r w:rsidRPr="00F6411B">
        <w:rPr>
          <w:rFonts w:asciiTheme="majorHAnsi" w:eastAsia="Cambria" w:hAnsiTheme="majorHAnsi" w:cs="Cambria"/>
          <w:color w:val="000000"/>
          <w:sz w:val="20"/>
          <w:szCs w:val="20"/>
          <w:u w:color="000000"/>
          <w:lang w:val="es-ES_tradnl" w:eastAsia="es-ES"/>
        </w:rPr>
        <w:t>2</w:t>
      </w:r>
      <w:r w:rsidR="00A40087" w:rsidRPr="00F6411B">
        <w:rPr>
          <w:rFonts w:asciiTheme="majorHAnsi" w:eastAsia="Cambria" w:hAnsiTheme="majorHAnsi" w:cs="Cambria"/>
          <w:color w:val="000000"/>
          <w:sz w:val="20"/>
          <w:szCs w:val="20"/>
          <w:u w:color="000000"/>
          <w:lang w:val="es-ES_tradnl" w:eastAsia="es-ES"/>
        </w:rPr>
        <w:t>2</w:t>
      </w:r>
      <w:r w:rsidR="00D076CA" w:rsidRPr="00F6411B">
        <w:rPr>
          <w:rFonts w:asciiTheme="majorHAnsi" w:eastAsia="Cambria" w:hAnsiTheme="majorHAnsi" w:cs="Cambria"/>
          <w:color w:val="000000"/>
          <w:sz w:val="20"/>
          <w:szCs w:val="20"/>
          <w:u w:color="000000"/>
          <w:lang w:val="es-ES_tradnl" w:eastAsia="es-ES"/>
        </w:rPr>
        <w:t>.</w:t>
      </w:r>
      <w:r w:rsidR="00D076CA" w:rsidRPr="00F6411B">
        <w:rPr>
          <w:rFonts w:asciiTheme="majorHAnsi" w:eastAsia="Cambria" w:hAnsiTheme="majorHAnsi" w:cs="Cambria"/>
          <w:color w:val="000000"/>
          <w:sz w:val="20"/>
          <w:szCs w:val="20"/>
          <w:u w:color="000000"/>
          <w:lang w:val="es-ES_tradnl" w:eastAsia="es-ES"/>
        </w:rPr>
        <w:tab/>
        <w:t xml:space="preserve">La Comisión observa </w:t>
      </w:r>
      <w:r w:rsidR="00B7109C" w:rsidRPr="00F6411B">
        <w:rPr>
          <w:rFonts w:asciiTheme="majorHAnsi" w:eastAsia="Cambria" w:hAnsiTheme="majorHAnsi" w:cs="Cambria"/>
          <w:color w:val="000000"/>
          <w:sz w:val="20"/>
          <w:szCs w:val="20"/>
          <w:u w:color="000000"/>
          <w:lang w:val="es-ES_tradnl" w:eastAsia="es-ES"/>
        </w:rPr>
        <w:t>fre</w:t>
      </w:r>
      <w:r w:rsidR="00621CBC" w:rsidRPr="00F6411B">
        <w:rPr>
          <w:rFonts w:asciiTheme="majorHAnsi" w:eastAsia="Cambria" w:hAnsiTheme="majorHAnsi" w:cs="Cambria"/>
          <w:color w:val="000000"/>
          <w:sz w:val="20"/>
          <w:szCs w:val="20"/>
          <w:u w:color="000000"/>
          <w:lang w:val="es-ES_tradnl" w:eastAsia="es-ES"/>
        </w:rPr>
        <w:t>n</w:t>
      </w:r>
      <w:r w:rsidR="00B7109C" w:rsidRPr="00F6411B">
        <w:rPr>
          <w:rFonts w:asciiTheme="majorHAnsi" w:eastAsia="Cambria" w:hAnsiTheme="majorHAnsi" w:cs="Cambria"/>
          <w:color w:val="000000"/>
          <w:sz w:val="20"/>
          <w:szCs w:val="20"/>
          <w:u w:color="000000"/>
          <w:lang w:val="es-ES_tradnl" w:eastAsia="es-ES"/>
        </w:rPr>
        <w:t xml:space="preserve">te al </w:t>
      </w:r>
      <w:r w:rsidR="00B05101" w:rsidRPr="00F6411B">
        <w:rPr>
          <w:rFonts w:asciiTheme="majorHAnsi" w:eastAsia="Cambria" w:hAnsiTheme="majorHAnsi" w:cs="Cambria"/>
          <w:color w:val="000000"/>
          <w:sz w:val="20"/>
          <w:szCs w:val="20"/>
          <w:u w:color="000000"/>
          <w:lang w:val="es-ES_tradnl" w:eastAsia="es-ES"/>
        </w:rPr>
        <w:t xml:space="preserve">primer </w:t>
      </w:r>
      <w:r w:rsidR="00B7109C" w:rsidRPr="00F6411B">
        <w:rPr>
          <w:rFonts w:asciiTheme="majorHAnsi" w:eastAsia="Cambria" w:hAnsiTheme="majorHAnsi" w:cs="Cambria"/>
          <w:color w:val="000000"/>
          <w:sz w:val="20"/>
          <w:szCs w:val="20"/>
          <w:u w:color="000000"/>
          <w:lang w:val="es-ES_tradnl" w:eastAsia="es-ES"/>
        </w:rPr>
        <w:t>reclamo</w:t>
      </w:r>
      <w:r w:rsidR="00994F15" w:rsidRPr="00F6411B">
        <w:rPr>
          <w:rFonts w:asciiTheme="majorHAnsi" w:eastAsia="Cambria" w:hAnsiTheme="majorHAnsi" w:cs="Cambria"/>
          <w:color w:val="000000"/>
          <w:sz w:val="20"/>
          <w:szCs w:val="20"/>
          <w:u w:color="000000"/>
          <w:lang w:val="es-ES_tradnl" w:eastAsia="es-ES"/>
        </w:rPr>
        <w:t xml:space="preserve"> (i)</w:t>
      </w:r>
      <w:r w:rsidR="00011FF5" w:rsidRPr="00F6411B">
        <w:rPr>
          <w:rFonts w:asciiTheme="majorHAnsi" w:eastAsia="Cambria" w:hAnsiTheme="majorHAnsi" w:cs="Cambria"/>
          <w:color w:val="000000"/>
          <w:sz w:val="20"/>
          <w:szCs w:val="20"/>
          <w:u w:color="000000"/>
          <w:lang w:val="es-ES_tradnl" w:eastAsia="es-ES"/>
        </w:rPr>
        <w:t xml:space="preserve">, </w:t>
      </w:r>
      <w:r w:rsidR="00B05101" w:rsidRPr="00F6411B">
        <w:rPr>
          <w:rFonts w:asciiTheme="majorHAnsi" w:eastAsia="Cambria" w:hAnsiTheme="majorHAnsi" w:cs="Cambria"/>
          <w:color w:val="000000"/>
          <w:sz w:val="20"/>
          <w:szCs w:val="20"/>
          <w:u w:color="000000"/>
          <w:lang w:val="es-ES_tradnl" w:eastAsia="es-ES"/>
        </w:rPr>
        <w:t xml:space="preserve">que </w:t>
      </w:r>
      <w:r w:rsidR="00F02727" w:rsidRPr="00F6411B">
        <w:rPr>
          <w:rFonts w:asciiTheme="majorHAnsi" w:eastAsia="Cambria" w:hAnsiTheme="majorHAnsi" w:cs="Cambria"/>
          <w:color w:val="000000"/>
          <w:sz w:val="20"/>
          <w:szCs w:val="20"/>
          <w:u w:color="000000"/>
          <w:lang w:val="es-ES_tradnl" w:eastAsia="es-ES"/>
        </w:rPr>
        <w:t>l</w:t>
      </w:r>
      <w:r w:rsidR="007F64C6" w:rsidRPr="00F6411B">
        <w:rPr>
          <w:rFonts w:ascii="Cambria" w:hAnsi="Cambria"/>
          <w:bCs/>
          <w:sz w:val="20"/>
          <w:szCs w:val="20"/>
          <w:lang w:val="es-ES_tradnl"/>
        </w:rPr>
        <w:t xml:space="preserve">a notificación </w:t>
      </w:r>
      <w:r w:rsidR="00F02727" w:rsidRPr="00F6411B">
        <w:rPr>
          <w:rFonts w:ascii="Cambria" w:hAnsi="Cambria"/>
          <w:bCs/>
          <w:sz w:val="20"/>
          <w:szCs w:val="20"/>
          <w:lang w:val="es-ES_tradnl"/>
        </w:rPr>
        <w:t xml:space="preserve">de la tutela, </w:t>
      </w:r>
      <w:r w:rsidR="007F64C6" w:rsidRPr="00F6411B">
        <w:rPr>
          <w:rFonts w:ascii="Cambria" w:hAnsi="Cambria"/>
          <w:bCs/>
          <w:sz w:val="20"/>
          <w:szCs w:val="20"/>
          <w:lang w:val="es-ES_tradnl"/>
        </w:rPr>
        <w:t>e</w:t>
      </w:r>
      <w:r w:rsidR="00F02727" w:rsidRPr="00F6411B">
        <w:rPr>
          <w:rFonts w:ascii="Cambria" w:hAnsi="Cambria"/>
          <w:bCs/>
          <w:sz w:val="20"/>
          <w:szCs w:val="20"/>
          <w:lang w:val="es-ES_tradnl"/>
        </w:rPr>
        <w:t xml:space="preserve">l último recurso, </w:t>
      </w:r>
      <w:r w:rsidR="007F64C6" w:rsidRPr="00F6411B">
        <w:rPr>
          <w:rFonts w:ascii="Cambria" w:hAnsi="Cambria"/>
          <w:bCs/>
          <w:sz w:val="20"/>
          <w:szCs w:val="20"/>
          <w:lang w:val="es-ES_tradnl"/>
        </w:rPr>
        <w:t>se dio el 15 de septiembre de 2011</w:t>
      </w:r>
      <w:r w:rsidR="00994F15" w:rsidRPr="00F6411B">
        <w:rPr>
          <w:rFonts w:ascii="Cambria" w:hAnsi="Cambria"/>
          <w:bCs/>
          <w:sz w:val="20"/>
          <w:szCs w:val="20"/>
          <w:lang w:val="es-ES_tradnl"/>
        </w:rPr>
        <w:t xml:space="preserve">, y, por lo tanto, </w:t>
      </w:r>
      <w:r w:rsidR="00254968" w:rsidRPr="00F6411B">
        <w:rPr>
          <w:rFonts w:asciiTheme="majorHAnsi" w:eastAsia="Cambria" w:hAnsiTheme="majorHAnsi" w:cs="Cambria"/>
          <w:color w:val="000000"/>
          <w:sz w:val="20"/>
          <w:szCs w:val="20"/>
          <w:u w:color="000000"/>
          <w:lang w:val="es-ES_tradnl" w:eastAsia="es-ES"/>
        </w:rPr>
        <w:t xml:space="preserve">considera que </w:t>
      </w:r>
      <w:r w:rsidR="007319C8" w:rsidRPr="00F6411B">
        <w:rPr>
          <w:rFonts w:asciiTheme="majorHAnsi" w:eastAsia="Cambria" w:hAnsiTheme="majorHAnsi" w:cs="Cambria"/>
          <w:color w:val="000000"/>
          <w:sz w:val="20"/>
          <w:szCs w:val="20"/>
          <w:u w:color="000000"/>
          <w:lang w:val="es-ES_tradnl" w:eastAsia="es-ES"/>
        </w:rPr>
        <w:t xml:space="preserve">a través de las acciones iniciadas el peticionario </w:t>
      </w:r>
      <w:r w:rsidR="00254968" w:rsidRPr="00F6411B">
        <w:rPr>
          <w:rFonts w:asciiTheme="majorHAnsi" w:eastAsia="Cambria" w:hAnsiTheme="majorHAnsi" w:cs="Cambria"/>
          <w:color w:val="000000"/>
          <w:sz w:val="20"/>
          <w:szCs w:val="20"/>
          <w:u w:color="000000"/>
          <w:lang w:val="es-ES_tradnl" w:eastAsia="es-ES"/>
        </w:rPr>
        <w:t xml:space="preserve">agotó los recursos </w:t>
      </w:r>
      <w:r w:rsidR="00002647" w:rsidRPr="00F6411B">
        <w:rPr>
          <w:rFonts w:asciiTheme="majorHAnsi" w:eastAsia="Cambria" w:hAnsiTheme="majorHAnsi" w:cs="Cambria"/>
          <w:color w:val="000000"/>
          <w:sz w:val="20"/>
          <w:szCs w:val="20"/>
          <w:u w:color="000000"/>
          <w:lang w:val="es-ES_tradnl" w:eastAsia="es-ES"/>
        </w:rPr>
        <w:t xml:space="preserve">internos </w:t>
      </w:r>
      <w:r w:rsidR="00254968" w:rsidRPr="00F6411B">
        <w:rPr>
          <w:rFonts w:asciiTheme="majorHAnsi" w:eastAsia="Cambria" w:hAnsiTheme="majorHAnsi" w:cs="Cambria"/>
          <w:color w:val="000000"/>
          <w:sz w:val="20"/>
          <w:szCs w:val="20"/>
          <w:u w:color="000000"/>
          <w:lang w:val="es-ES_tradnl" w:eastAsia="es-ES"/>
        </w:rPr>
        <w:t>disponibles</w:t>
      </w:r>
      <w:r w:rsidR="007F64C6" w:rsidRPr="00F6411B">
        <w:rPr>
          <w:rFonts w:asciiTheme="majorHAnsi" w:eastAsia="Cambria" w:hAnsiTheme="majorHAnsi" w:cs="Cambria"/>
          <w:color w:val="000000"/>
          <w:sz w:val="20"/>
          <w:szCs w:val="20"/>
          <w:u w:color="000000"/>
          <w:lang w:val="es-ES_tradnl" w:eastAsia="es-ES"/>
        </w:rPr>
        <w:t xml:space="preserve">, </w:t>
      </w:r>
      <w:r w:rsidR="00994F15" w:rsidRPr="00F6411B">
        <w:rPr>
          <w:rFonts w:asciiTheme="majorHAnsi" w:eastAsia="Cambria" w:hAnsiTheme="majorHAnsi" w:cs="Cambria"/>
          <w:color w:val="000000"/>
          <w:sz w:val="20"/>
          <w:szCs w:val="20"/>
          <w:u w:color="000000"/>
          <w:lang w:val="es-ES_tradnl" w:eastAsia="es-ES"/>
        </w:rPr>
        <w:t xml:space="preserve">y </w:t>
      </w:r>
      <w:r w:rsidR="005973D1" w:rsidRPr="00F6411B">
        <w:rPr>
          <w:rFonts w:asciiTheme="majorHAnsi" w:eastAsia="Cambria" w:hAnsiTheme="majorHAnsi" w:cs="Cambria"/>
          <w:color w:val="000000"/>
          <w:sz w:val="20"/>
          <w:szCs w:val="20"/>
          <w:u w:color="000000"/>
          <w:lang w:val="es-ES_tradnl" w:eastAsia="es-ES"/>
        </w:rPr>
        <w:t xml:space="preserve">por lo </w:t>
      </w:r>
      <w:r w:rsidR="000B01E8" w:rsidRPr="00F6411B">
        <w:rPr>
          <w:rFonts w:asciiTheme="majorHAnsi" w:eastAsia="Cambria" w:hAnsiTheme="majorHAnsi" w:cs="Cambria"/>
          <w:color w:val="000000"/>
          <w:sz w:val="20"/>
          <w:szCs w:val="20"/>
          <w:u w:color="000000"/>
          <w:lang w:val="es-ES_tradnl" w:eastAsia="es-ES"/>
        </w:rPr>
        <w:t>tanto</w:t>
      </w:r>
      <w:r w:rsidR="00994F15" w:rsidRPr="00F6411B">
        <w:rPr>
          <w:rFonts w:asciiTheme="majorHAnsi" w:eastAsia="Cambria" w:hAnsiTheme="majorHAnsi" w:cs="Cambria"/>
          <w:color w:val="000000"/>
          <w:sz w:val="20"/>
          <w:szCs w:val="20"/>
          <w:u w:color="000000"/>
          <w:lang w:val="es-ES_tradnl" w:eastAsia="es-ES"/>
        </w:rPr>
        <w:t xml:space="preserve"> </w:t>
      </w:r>
      <w:r w:rsidR="005973D1" w:rsidRPr="00F6411B">
        <w:rPr>
          <w:rFonts w:asciiTheme="majorHAnsi" w:eastAsia="Cambria" w:hAnsiTheme="majorHAnsi" w:cs="Cambria"/>
          <w:color w:val="000000"/>
          <w:sz w:val="20"/>
          <w:szCs w:val="20"/>
          <w:u w:color="000000"/>
          <w:lang w:val="es-ES_tradnl" w:eastAsia="es-ES"/>
        </w:rPr>
        <w:t xml:space="preserve">cumple con el requisito establecido en el artículo 46.1.a) de la Convención. </w:t>
      </w:r>
      <w:r w:rsidR="00F6411B">
        <w:rPr>
          <w:rFonts w:asciiTheme="majorHAnsi" w:eastAsia="Cambria" w:hAnsiTheme="majorHAnsi" w:cs="Cambria"/>
          <w:color w:val="000000"/>
          <w:sz w:val="20"/>
          <w:szCs w:val="20"/>
          <w:u w:color="000000"/>
          <w:lang w:val="es-ES_tradnl" w:eastAsia="es-ES"/>
        </w:rPr>
        <w:t xml:space="preserve">Esta última decisión fue notificada </w:t>
      </w:r>
      <w:r w:rsidR="00F6411B" w:rsidRPr="00F354E3">
        <w:rPr>
          <w:rFonts w:asciiTheme="majorHAnsi" w:eastAsia="Cambria" w:hAnsiTheme="majorHAnsi" w:cs="Cambria"/>
          <w:color w:val="000000"/>
          <w:sz w:val="20"/>
          <w:szCs w:val="20"/>
          <w:u w:color="000000"/>
          <w:lang w:val="es-ES_tradnl" w:eastAsia="es-ES"/>
        </w:rPr>
        <w:t xml:space="preserve">el 30 de septiembre de 2011, y la petición fue presentada </w:t>
      </w:r>
      <w:r w:rsidR="00F6411B" w:rsidRPr="00F354E3">
        <w:rPr>
          <w:rFonts w:ascii="Cambria" w:hAnsi="Cambria"/>
          <w:bCs/>
          <w:sz w:val="20"/>
          <w:szCs w:val="20"/>
          <w:lang w:val="es-ES_tradnl"/>
        </w:rPr>
        <w:t>12 de marzo de 2012</w:t>
      </w:r>
      <w:r w:rsidR="00F6411B">
        <w:rPr>
          <w:rFonts w:ascii="Cambria" w:hAnsi="Cambria"/>
          <w:bCs/>
          <w:sz w:val="20"/>
          <w:szCs w:val="20"/>
          <w:lang w:val="es-ES_tradnl"/>
        </w:rPr>
        <w:t>;</w:t>
      </w:r>
      <w:r w:rsidR="00F6411B" w:rsidRPr="00F354E3">
        <w:rPr>
          <w:rFonts w:ascii="Cambria" w:hAnsi="Cambria"/>
          <w:bCs/>
          <w:sz w:val="20"/>
          <w:szCs w:val="20"/>
          <w:lang w:val="es-ES_tradnl"/>
        </w:rPr>
        <w:t xml:space="preserve"> por lo tanto, cumple con el requisito de los seis meses establecido en el artículo 46.1.b) de la Convención. </w:t>
      </w:r>
    </w:p>
    <w:p w14:paraId="65115F37" w14:textId="3876607A" w:rsidR="00DC13D1" w:rsidRPr="008D515C" w:rsidRDefault="003F1F7F" w:rsidP="003A47BF">
      <w:pPr>
        <w:spacing w:before="240" w:after="240"/>
        <w:ind w:firstLine="720"/>
        <w:jc w:val="both"/>
        <w:rPr>
          <w:rFonts w:ascii="Cambria" w:hAnsi="Cambria"/>
          <w:bCs/>
          <w:sz w:val="20"/>
          <w:szCs w:val="20"/>
          <w:lang w:val="es-ES_tradnl"/>
        </w:rPr>
      </w:pPr>
      <w:r w:rsidRPr="00F6411B">
        <w:rPr>
          <w:rFonts w:asciiTheme="majorHAnsi" w:eastAsia="Cambria" w:hAnsiTheme="majorHAnsi" w:cs="Cambria"/>
          <w:color w:val="000000"/>
          <w:sz w:val="20"/>
          <w:szCs w:val="20"/>
          <w:u w:color="000000"/>
          <w:lang w:val="es-ES_tradnl" w:eastAsia="es-ES"/>
        </w:rPr>
        <w:t>2</w:t>
      </w:r>
      <w:r w:rsidR="00A40087" w:rsidRPr="00F6411B">
        <w:rPr>
          <w:rFonts w:asciiTheme="majorHAnsi" w:eastAsia="Cambria" w:hAnsiTheme="majorHAnsi" w:cs="Cambria"/>
          <w:color w:val="000000"/>
          <w:sz w:val="20"/>
          <w:szCs w:val="20"/>
          <w:u w:color="000000"/>
          <w:lang w:val="es-ES_tradnl" w:eastAsia="es-ES"/>
        </w:rPr>
        <w:t>3</w:t>
      </w:r>
      <w:r w:rsidRPr="00F6411B">
        <w:rPr>
          <w:rFonts w:asciiTheme="majorHAnsi" w:eastAsia="Cambria" w:hAnsiTheme="majorHAnsi" w:cs="Cambria"/>
          <w:color w:val="000000"/>
          <w:sz w:val="20"/>
          <w:szCs w:val="20"/>
          <w:u w:color="000000"/>
          <w:lang w:val="es-ES_tradnl" w:eastAsia="es-ES"/>
        </w:rPr>
        <w:t>.</w:t>
      </w:r>
      <w:r w:rsidRPr="00F6411B">
        <w:rPr>
          <w:rFonts w:asciiTheme="majorHAnsi" w:eastAsia="Cambria" w:hAnsiTheme="majorHAnsi" w:cs="Cambria"/>
          <w:color w:val="000000"/>
          <w:sz w:val="20"/>
          <w:szCs w:val="20"/>
          <w:u w:color="000000"/>
          <w:lang w:val="es-ES_tradnl" w:eastAsia="es-ES"/>
        </w:rPr>
        <w:tab/>
      </w:r>
      <w:r w:rsidR="007319C8" w:rsidRPr="00F6411B">
        <w:rPr>
          <w:rFonts w:asciiTheme="majorHAnsi" w:eastAsia="Cambria" w:hAnsiTheme="majorHAnsi" w:cs="Cambria"/>
          <w:color w:val="000000"/>
          <w:sz w:val="20"/>
          <w:szCs w:val="20"/>
          <w:u w:color="000000"/>
          <w:lang w:val="es-ES_tradnl" w:eastAsia="es-ES"/>
        </w:rPr>
        <w:t xml:space="preserve">Frente al </w:t>
      </w:r>
      <w:r w:rsidR="00CB000F" w:rsidRPr="00F6411B">
        <w:rPr>
          <w:rFonts w:asciiTheme="majorHAnsi" w:eastAsia="Cambria" w:hAnsiTheme="majorHAnsi" w:cs="Cambria"/>
          <w:color w:val="000000"/>
          <w:sz w:val="20"/>
          <w:szCs w:val="20"/>
          <w:u w:color="000000"/>
          <w:lang w:val="es-ES_tradnl" w:eastAsia="es-ES"/>
        </w:rPr>
        <w:t>segundo</w:t>
      </w:r>
      <w:r w:rsidR="007F64C6" w:rsidRPr="00F6411B">
        <w:rPr>
          <w:rFonts w:asciiTheme="majorHAnsi" w:eastAsia="Cambria" w:hAnsiTheme="majorHAnsi" w:cs="Cambria"/>
          <w:color w:val="000000"/>
          <w:sz w:val="20"/>
          <w:szCs w:val="20"/>
          <w:u w:color="000000"/>
          <w:lang w:val="es-ES_tradnl" w:eastAsia="es-ES"/>
        </w:rPr>
        <w:t xml:space="preserve"> reclamo</w:t>
      </w:r>
      <w:r w:rsidR="00994F15" w:rsidRPr="00F6411B">
        <w:rPr>
          <w:rFonts w:asciiTheme="majorHAnsi" w:eastAsia="Cambria" w:hAnsiTheme="majorHAnsi" w:cs="Cambria"/>
          <w:color w:val="000000"/>
          <w:sz w:val="20"/>
          <w:szCs w:val="20"/>
          <w:u w:color="000000"/>
          <w:lang w:val="es-ES_tradnl" w:eastAsia="es-ES"/>
        </w:rPr>
        <w:t xml:space="preserve"> (ii)</w:t>
      </w:r>
      <w:r w:rsidR="007F64C6" w:rsidRPr="00F6411B">
        <w:rPr>
          <w:rFonts w:asciiTheme="majorHAnsi" w:eastAsia="Cambria" w:hAnsiTheme="majorHAnsi" w:cs="Cambria"/>
          <w:color w:val="000000"/>
          <w:sz w:val="20"/>
          <w:szCs w:val="20"/>
          <w:u w:color="000000"/>
          <w:lang w:val="es-ES_tradnl" w:eastAsia="es-ES"/>
        </w:rPr>
        <w:t>,</w:t>
      </w:r>
      <w:r w:rsidR="008619AA" w:rsidRPr="00F6411B">
        <w:rPr>
          <w:rFonts w:asciiTheme="majorHAnsi" w:eastAsia="Cambria" w:hAnsiTheme="majorHAnsi" w:cs="Cambria"/>
          <w:color w:val="000000"/>
          <w:sz w:val="20"/>
          <w:szCs w:val="20"/>
          <w:u w:color="000000"/>
          <w:lang w:val="es-ES_tradnl" w:eastAsia="es-ES"/>
        </w:rPr>
        <w:t xml:space="preserve"> la Comisión </w:t>
      </w:r>
      <w:r w:rsidR="00F461B8" w:rsidRPr="00F6411B">
        <w:rPr>
          <w:rFonts w:asciiTheme="majorHAnsi" w:eastAsia="Cambria" w:hAnsiTheme="majorHAnsi" w:cs="Cambria"/>
          <w:color w:val="000000"/>
          <w:sz w:val="20"/>
          <w:szCs w:val="20"/>
          <w:u w:color="000000"/>
          <w:lang w:val="es-ES_tradnl" w:eastAsia="es-ES"/>
        </w:rPr>
        <w:t>observa</w:t>
      </w:r>
      <w:r w:rsidR="00B90B4A" w:rsidRPr="00F6411B">
        <w:rPr>
          <w:rFonts w:asciiTheme="majorHAnsi" w:eastAsia="Cambria" w:hAnsiTheme="majorHAnsi" w:cs="Cambria"/>
          <w:color w:val="000000"/>
          <w:sz w:val="20"/>
          <w:szCs w:val="20"/>
          <w:u w:color="000000"/>
          <w:lang w:val="es-ES_tradnl" w:eastAsia="es-ES"/>
        </w:rPr>
        <w:t xml:space="preserve"> que </w:t>
      </w:r>
      <w:r w:rsidR="00B428A5" w:rsidRPr="00F6411B">
        <w:rPr>
          <w:rFonts w:asciiTheme="majorHAnsi" w:eastAsia="Cambria" w:hAnsiTheme="majorHAnsi" w:cs="Cambria"/>
          <w:color w:val="000000"/>
          <w:sz w:val="20"/>
          <w:szCs w:val="20"/>
          <w:u w:color="000000"/>
          <w:lang w:val="es-ES_tradnl" w:eastAsia="es-ES"/>
        </w:rPr>
        <w:t xml:space="preserve">el peticionario </w:t>
      </w:r>
      <w:r w:rsidR="00E96157" w:rsidRPr="00F6411B">
        <w:rPr>
          <w:rFonts w:asciiTheme="majorHAnsi" w:eastAsia="Cambria" w:hAnsiTheme="majorHAnsi" w:cs="Cambria"/>
          <w:color w:val="000000"/>
          <w:sz w:val="20"/>
          <w:szCs w:val="20"/>
          <w:u w:color="000000"/>
          <w:lang w:val="es-ES_tradnl" w:eastAsia="es-ES"/>
        </w:rPr>
        <w:t xml:space="preserve">alega que su hijo y él fueron víctimas de </w:t>
      </w:r>
      <w:r w:rsidR="006C5A00" w:rsidRPr="00F6411B">
        <w:rPr>
          <w:rFonts w:asciiTheme="majorHAnsi" w:eastAsia="Cambria" w:hAnsiTheme="majorHAnsi" w:cs="Cambria"/>
          <w:color w:val="000000"/>
          <w:sz w:val="20"/>
          <w:szCs w:val="20"/>
          <w:u w:color="000000"/>
          <w:lang w:val="es-ES_tradnl" w:eastAsia="es-ES"/>
        </w:rPr>
        <w:t xml:space="preserve">desplazamiento forzado y </w:t>
      </w:r>
      <w:r w:rsidR="00DC13D1" w:rsidRPr="00F6411B">
        <w:rPr>
          <w:rFonts w:asciiTheme="majorHAnsi" w:eastAsia="Cambria" w:hAnsiTheme="majorHAnsi" w:cs="Cambria"/>
          <w:color w:val="000000"/>
          <w:sz w:val="20"/>
          <w:szCs w:val="20"/>
          <w:u w:color="000000"/>
          <w:lang w:val="es-ES_tradnl" w:eastAsia="es-ES"/>
        </w:rPr>
        <w:t>que</w:t>
      </w:r>
      <w:r w:rsidR="006C5A00" w:rsidRPr="00F6411B">
        <w:rPr>
          <w:rFonts w:asciiTheme="majorHAnsi" w:eastAsia="Cambria" w:hAnsiTheme="majorHAnsi" w:cs="Cambria"/>
          <w:color w:val="000000"/>
          <w:sz w:val="20"/>
          <w:szCs w:val="20"/>
          <w:u w:color="000000"/>
          <w:lang w:val="es-ES_tradnl" w:eastAsia="es-ES"/>
        </w:rPr>
        <w:t xml:space="preserve"> recibi</w:t>
      </w:r>
      <w:r w:rsidR="00DC13D1" w:rsidRPr="00F6411B">
        <w:rPr>
          <w:rFonts w:asciiTheme="majorHAnsi" w:eastAsia="Cambria" w:hAnsiTheme="majorHAnsi" w:cs="Cambria"/>
          <w:color w:val="000000"/>
          <w:sz w:val="20"/>
          <w:szCs w:val="20"/>
          <w:u w:color="000000"/>
          <w:lang w:val="es-ES_tradnl" w:eastAsia="es-ES"/>
        </w:rPr>
        <w:t>eron</w:t>
      </w:r>
      <w:r w:rsidR="006C5A00" w:rsidRPr="00F6411B">
        <w:rPr>
          <w:rFonts w:asciiTheme="majorHAnsi" w:eastAsia="Cambria" w:hAnsiTheme="majorHAnsi" w:cs="Cambria"/>
          <w:color w:val="000000"/>
          <w:sz w:val="20"/>
          <w:szCs w:val="20"/>
          <w:u w:color="000000"/>
          <w:lang w:val="es-ES_tradnl" w:eastAsia="es-ES"/>
        </w:rPr>
        <w:t xml:space="preserve"> amenazas por parte de la empresa a través </w:t>
      </w:r>
      <w:r w:rsidR="00FA20DE" w:rsidRPr="00F6411B">
        <w:rPr>
          <w:rFonts w:asciiTheme="majorHAnsi" w:eastAsia="Cambria" w:hAnsiTheme="majorHAnsi" w:cs="Cambria"/>
          <w:color w:val="000000"/>
          <w:sz w:val="20"/>
          <w:szCs w:val="20"/>
          <w:u w:color="000000"/>
          <w:lang w:val="es-ES_tradnl" w:eastAsia="es-ES"/>
        </w:rPr>
        <w:t>de agentes</w:t>
      </w:r>
      <w:r w:rsidR="006C5A00" w:rsidRPr="00F6411B">
        <w:rPr>
          <w:rFonts w:asciiTheme="majorHAnsi" w:eastAsia="Cambria" w:hAnsiTheme="majorHAnsi" w:cs="Cambria"/>
          <w:color w:val="000000"/>
          <w:sz w:val="20"/>
          <w:szCs w:val="20"/>
          <w:u w:color="000000"/>
          <w:lang w:val="es-ES_tradnl" w:eastAsia="es-ES"/>
        </w:rPr>
        <w:t xml:space="preserve"> de vigilancia y de escoltas</w:t>
      </w:r>
      <w:r w:rsidR="00DC13D1" w:rsidRPr="00F6411B">
        <w:rPr>
          <w:rFonts w:asciiTheme="majorHAnsi" w:eastAsia="Cambria" w:hAnsiTheme="majorHAnsi" w:cs="Cambria"/>
          <w:color w:val="000000"/>
          <w:sz w:val="20"/>
          <w:szCs w:val="20"/>
          <w:u w:color="000000"/>
          <w:lang w:val="es-ES_tradnl" w:eastAsia="es-ES"/>
        </w:rPr>
        <w:t xml:space="preserve">, razón por la cual </w:t>
      </w:r>
      <w:r w:rsidR="00FA20DE" w:rsidRPr="00F6411B">
        <w:rPr>
          <w:rFonts w:asciiTheme="majorHAnsi" w:eastAsia="Cambria" w:hAnsiTheme="majorHAnsi" w:cs="Cambria"/>
          <w:color w:val="000000"/>
          <w:sz w:val="20"/>
          <w:szCs w:val="20"/>
          <w:u w:color="000000"/>
          <w:lang w:val="es-ES_tradnl" w:eastAsia="es-ES"/>
        </w:rPr>
        <w:t xml:space="preserve">habría </w:t>
      </w:r>
      <w:r w:rsidR="00B428A5" w:rsidRPr="00F6411B">
        <w:rPr>
          <w:rFonts w:asciiTheme="majorHAnsi" w:eastAsia="Cambria" w:hAnsiTheme="majorHAnsi" w:cs="Cambria"/>
          <w:color w:val="000000"/>
          <w:sz w:val="20"/>
          <w:szCs w:val="20"/>
          <w:u w:color="000000"/>
          <w:lang w:val="es-ES_tradnl" w:eastAsia="es-ES"/>
        </w:rPr>
        <w:t>present</w:t>
      </w:r>
      <w:r w:rsidR="00FA20DE" w:rsidRPr="00F6411B">
        <w:rPr>
          <w:rFonts w:asciiTheme="majorHAnsi" w:eastAsia="Cambria" w:hAnsiTheme="majorHAnsi" w:cs="Cambria"/>
          <w:color w:val="000000"/>
          <w:sz w:val="20"/>
          <w:szCs w:val="20"/>
          <w:u w:color="000000"/>
          <w:lang w:val="es-ES_tradnl" w:eastAsia="es-ES"/>
        </w:rPr>
        <w:t>ado</w:t>
      </w:r>
      <w:r w:rsidR="00B428A5" w:rsidRPr="00F6411B">
        <w:rPr>
          <w:rFonts w:asciiTheme="majorHAnsi" w:eastAsia="Cambria" w:hAnsiTheme="majorHAnsi" w:cs="Cambria"/>
          <w:color w:val="000000"/>
          <w:sz w:val="20"/>
          <w:szCs w:val="20"/>
          <w:u w:color="000000"/>
          <w:lang w:val="es-ES_tradnl" w:eastAsia="es-ES"/>
        </w:rPr>
        <w:t xml:space="preserve"> </w:t>
      </w:r>
      <w:r w:rsidR="00FA20DE" w:rsidRPr="00F6411B">
        <w:rPr>
          <w:rFonts w:asciiTheme="majorHAnsi" w:eastAsia="Cambria" w:hAnsiTheme="majorHAnsi" w:cs="Cambria"/>
          <w:color w:val="000000"/>
          <w:sz w:val="20"/>
          <w:szCs w:val="20"/>
          <w:u w:color="000000"/>
          <w:lang w:val="es-ES_tradnl" w:eastAsia="es-ES"/>
        </w:rPr>
        <w:t>varias</w:t>
      </w:r>
      <w:r w:rsidR="00B428A5" w:rsidRPr="00F6411B">
        <w:rPr>
          <w:rFonts w:asciiTheme="majorHAnsi" w:eastAsia="Cambria" w:hAnsiTheme="majorHAnsi" w:cs="Cambria"/>
          <w:color w:val="000000"/>
          <w:sz w:val="20"/>
          <w:szCs w:val="20"/>
          <w:u w:color="000000"/>
          <w:lang w:val="es-ES_tradnl" w:eastAsia="es-ES"/>
        </w:rPr>
        <w:t xml:space="preserve"> denuncia</w:t>
      </w:r>
      <w:r w:rsidR="00FA20DE" w:rsidRPr="00F6411B">
        <w:rPr>
          <w:rFonts w:asciiTheme="majorHAnsi" w:eastAsia="Cambria" w:hAnsiTheme="majorHAnsi" w:cs="Cambria"/>
          <w:color w:val="000000"/>
          <w:sz w:val="20"/>
          <w:szCs w:val="20"/>
          <w:u w:color="000000"/>
          <w:lang w:val="es-ES_tradnl" w:eastAsia="es-ES"/>
        </w:rPr>
        <w:t>s</w:t>
      </w:r>
      <w:r w:rsidR="00B428A5" w:rsidRPr="00F6411B">
        <w:rPr>
          <w:rFonts w:asciiTheme="majorHAnsi" w:eastAsia="Cambria" w:hAnsiTheme="majorHAnsi" w:cs="Cambria"/>
          <w:color w:val="000000"/>
          <w:sz w:val="20"/>
          <w:szCs w:val="20"/>
          <w:u w:color="000000"/>
          <w:lang w:val="es-ES_tradnl" w:eastAsia="es-ES"/>
        </w:rPr>
        <w:t xml:space="preserve"> ante la FGN</w:t>
      </w:r>
      <w:r w:rsidR="00FA20DE" w:rsidRPr="00F6411B">
        <w:rPr>
          <w:rFonts w:asciiTheme="majorHAnsi" w:eastAsia="Cambria" w:hAnsiTheme="majorHAnsi" w:cs="Cambria"/>
          <w:color w:val="000000"/>
          <w:sz w:val="20"/>
          <w:szCs w:val="20"/>
          <w:u w:color="000000"/>
          <w:lang w:val="es-ES_tradnl" w:eastAsia="es-ES"/>
        </w:rPr>
        <w:t xml:space="preserve"> desde 1997. </w:t>
      </w:r>
      <w:r w:rsidR="00F6411B" w:rsidRPr="00F6411B">
        <w:rPr>
          <w:rFonts w:asciiTheme="majorHAnsi" w:eastAsia="Cambria" w:hAnsiTheme="majorHAnsi" w:cs="Cambria"/>
          <w:color w:val="000000"/>
          <w:sz w:val="20"/>
          <w:szCs w:val="20"/>
          <w:u w:color="000000"/>
          <w:lang w:val="es-ES_tradnl" w:eastAsia="es-ES"/>
        </w:rPr>
        <w:t>Sin embargo, d</w:t>
      </w:r>
      <w:r w:rsidR="00FA20DE" w:rsidRPr="00F6411B">
        <w:rPr>
          <w:rFonts w:asciiTheme="majorHAnsi" w:eastAsia="Cambria" w:hAnsiTheme="majorHAnsi" w:cs="Cambria"/>
          <w:color w:val="000000"/>
          <w:sz w:val="20"/>
          <w:szCs w:val="20"/>
          <w:u w:color="000000"/>
          <w:lang w:val="es-ES_tradnl" w:eastAsia="es-ES"/>
        </w:rPr>
        <w:t xml:space="preserve">e la información presentada por las partes, no es posible </w:t>
      </w:r>
      <w:r w:rsidR="00FA20DE" w:rsidRPr="00F6411B">
        <w:rPr>
          <w:rFonts w:ascii="Cambria" w:hAnsi="Cambria"/>
          <w:bCs/>
          <w:sz w:val="20"/>
          <w:szCs w:val="20"/>
          <w:lang w:val="es-ES_tradnl"/>
        </w:rPr>
        <w:t xml:space="preserve">determinar </w:t>
      </w:r>
      <w:r w:rsidR="00F354E3" w:rsidRPr="00F6411B">
        <w:rPr>
          <w:rFonts w:ascii="Cambria" w:hAnsi="Cambria"/>
          <w:bCs/>
          <w:sz w:val="20"/>
          <w:szCs w:val="20"/>
          <w:lang w:val="es-ES_tradnl"/>
        </w:rPr>
        <w:t>cuáles</w:t>
      </w:r>
      <w:r w:rsidR="00DC13D1" w:rsidRPr="00F6411B">
        <w:rPr>
          <w:rFonts w:ascii="Cambria" w:hAnsi="Cambria"/>
          <w:bCs/>
          <w:sz w:val="20"/>
          <w:szCs w:val="20"/>
          <w:lang w:val="es-ES_tradnl"/>
        </w:rPr>
        <w:t xml:space="preserve"> fueron </w:t>
      </w:r>
      <w:r w:rsidR="00564609" w:rsidRPr="00F6411B">
        <w:rPr>
          <w:rFonts w:ascii="Cambria" w:hAnsi="Cambria"/>
          <w:bCs/>
          <w:sz w:val="20"/>
          <w:szCs w:val="20"/>
          <w:lang w:val="es-ES_tradnl"/>
        </w:rPr>
        <w:t>las condiciones de tiempo, modo y lugar de los hechos</w:t>
      </w:r>
      <w:r w:rsidR="00F6411B" w:rsidRPr="00F6411B">
        <w:rPr>
          <w:rFonts w:ascii="Cambria" w:hAnsi="Cambria"/>
          <w:bCs/>
          <w:sz w:val="20"/>
          <w:szCs w:val="20"/>
          <w:lang w:val="es-ES_tradnl"/>
        </w:rPr>
        <w:t>; así</w:t>
      </w:r>
      <w:r w:rsidR="00564609" w:rsidRPr="00F6411B">
        <w:rPr>
          <w:rFonts w:ascii="Cambria" w:hAnsi="Cambria"/>
          <w:bCs/>
          <w:sz w:val="20"/>
          <w:szCs w:val="20"/>
          <w:lang w:val="es-ES_tradnl"/>
        </w:rPr>
        <w:t xml:space="preserve"> como tampoco si el peticionario realizó el seguimiento correspondiente a las denuncias presentadas</w:t>
      </w:r>
      <w:r w:rsidR="00F6411B" w:rsidRPr="00F6411B">
        <w:rPr>
          <w:rFonts w:ascii="Cambria" w:hAnsi="Cambria"/>
          <w:bCs/>
          <w:sz w:val="20"/>
          <w:szCs w:val="20"/>
          <w:lang w:val="es-ES_tradnl"/>
        </w:rPr>
        <w:t>; tampoco</w:t>
      </w:r>
      <w:r w:rsidR="00897188" w:rsidRPr="00F6411B">
        <w:rPr>
          <w:rFonts w:ascii="Cambria" w:hAnsi="Cambria"/>
          <w:bCs/>
          <w:sz w:val="20"/>
          <w:szCs w:val="20"/>
          <w:lang w:val="es-ES_tradnl"/>
        </w:rPr>
        <w:t xml:space="preserve"> </w:t>
      </w:r>
      <w:r w:rsidR="00F6411B" w:rsidRPr="00F6411B">
        <w:rPr>
          <w:rFonts w:ascii="Cambria" w:hAnsi="Cambria"/>
          <w:bCs/>
          <w:sz w:val="20"/>
          <w:szCs w:val="20"/>
          <w:lang w:val="es-ES_tradnl"/>
        </w:rPr>
        <w:t>se opone o contradice</w:t>
      </w:r>
      <w:r w:rsidR="00897188" w:rsidRPr="00F6411B">
        <w:rPr>
          <w:rFonts w:ascii="Cambria" w:hAnsi="Cambria"/>
          <w:bCs/>
          <w:sz w:val="20"/>
          <w:szCs w:val="20"/>
          <w:lang w:val="es-ES_tradnl"/>
        </w:rPr>
        <w:t xml:space="preserve"> los alegatos del Estado</w:t>
      </w:r>
      <w:r w:rsidR="00897188" w:rsidRPr="00F6411B">
        <w:rPr>
          <w:rStyle w:val="FootnoteReference"/>
          <w:rFonts w:ascii="Cambria" w:hAnsi="Cambria"/>
          <w:bCs/>
          <w:sz w:val="20"/>
          <w:szCs w:val="20"/>
          <w:lang w:val="es-ES_tradnl"/>
        </w:rPr>
        <w:footnoteReference w:id="5"/>
      </w:r>
      <w:r w:rsidR="00897188" w:rsidRPr="00F6411B">
        <w:rPr>
          <w:rFonts w:ascii="Cambria" w:hAnsi="Cambria"/>
          <w:bCs/>
          <w:sz w:val="20"/>
          <w:szCs w:val="20"/>
          <w:lang w:val="es-ES_tradnl"/>
        </w:rPr>
        <w:t>,</w:t>
      </w:r>
      <w:r w:rsidR="00564609" w:rsidRPr="00F6411B">
        <w:rPr>
          <w:rFonts w:ascii="Cambria" w:hAnsi="Cambria"/>
          <w:bCs/>
          <w:sz w:val="20"/>
          <w:szCs w:val="20"/>
          <w:lang w:val="es-ES_tradnl"/>
        </w:rPr>
        <w:t xml:space="preserve"> por lo </w:t>
      </w:r>
      <w:r w:rsidR="00F246EA" w:rsidRPr="00F6411B">
        <w:rPr>
          <w:rFonts w:ascii="Cambria" w:hAnsi="Cambria"/>
          <w:bCs/>
          <w:sz w:val="20"/>
          <w:szCs w:val="20"/>
          <w:lang w:val="es-ES_tradnl"/>
        </w:rPr>
        <w:t>tanto,</w:t>
      </w:r>
      <w:r w:rsidR="00F6411B" w:rsidRPr="00F6411B">
        <w:rPr>
          <w:rFonts w:ascii="Cambria" w:hAnsi="Cambria"/>
          <w:bCs/>
          <w:sz w:val="20"/>
          <w:szCs w:val="20"/>
          <w:lang w:val="es-ES_tradnl"/>
        </w:rPr>
        <w:t xml:space="preserve"> la Comisión no cuenta con información que permite dar por satisfecho respecto de este extremo, con el </w:t>
      </w:r>
      <w:r w:rsidR="00F246EA" w:rsidRPr="00F6411B">
        <w:rPr>
          <w:rFonts w:ascii="Cambria" w:hAnsi="Cambria"/>
          <w:bCs/>
          <w:sz w:val="20"/>
          <w:szCs w:val="20"/>
          <w:lang w:val="es-ES_tradnl"/>
        </w:rPr>
        <w:t xml:space="preserve">requisito </w:t>
      </w:r>
      <w:r w:rsidR="00F246EA" w:rsidRPr="008D515C">
        <w:rPr>
          <w:rFonts w:ascii="Cambria" w:hAnsi="Cambria"/>
          <w:bCs/>
          <w:sz w:val="20"/>
          <w:szCs w:val="20"/>
          <w:lang w:val="es-ES_tradnl"/>
        </w:rPr>
        <w:t xml:space="preserve">establecido en el artículo 46.1.a) de la Convención </w:t>
      </w:r>
      <w:r w:rsidR="00F6411B" w:rsidRPr="008D515C">
        <w:rPr>
          <w:rFonts w:ascii="Cambria" w:hAnsi="Cambria"/>
          <w:bCs/>
          <w:sz w:val="20"/>
          <w:szCs w:val="20"/>
          <w:lang w:val="es-ES_tradnl"/>
        </w:rPr>
        <w:t>Americana</w:t>
      </w:r>
      <w:r w:rsidR="00F246EA" w:rsidRPr="008D515C">
        <w:rPr>
          <w:rFonts w:ascii="Cambria" w:hAnsi="Cambria"/>
          <w:bCs/>
          <w:sz w:val="20"/>
          <w:szCs w:val="20"/>
          <w:lang w:val="es-ES_tradnl"/>
        </w:rPr>
        <w:t>.</w:t>
      </w:r>
    </w:p>
    <w:p w14:paraId="757D1327" w14:textId="4DD711A3" w:rsidR="003239B8" w:rsidRPr="008D515C" w:rsidRDefault="003239B8" w:rsidP="003239B8">
      <w:pPr>
        <w:pStyle w:val="ListParagraph"/>
        <w:spacing w:before="240" w:after="240"/>
        <w:jc w:val="both"/>
        <w:rPr>
          <w:rFonts w:asciiTheme="majorHAnsi" w:hAnsiTheme="majorHAnsi"/>
          <w:b/>
          <w:bCs/>
          <w:sz w:val="20"/>
          <w:szCs w:val="20"/>
          <w:lang w:val="es-ES_tradnl"/>
        </w:rPr>
      </w:pPr>
      <w:r w:rsidRPr="008D515C">
        <w:rPr>
          <w:rFonts w:asciiTheme="majorHAnsi" w:hAnsiTheme="majorHAnsi"/>
          <w:b/>
          <w:bCs/>
          <w:sz w:val="20"/>
          <w:szCs w:val="20"/>
          <w:lang w:val="es-ES_tradnl"/>
        </w:rPr>
        <w:t>VII.</w:t>
      </w:r>
      <w:r w:rsidRPr="008D515C">
        <w:rPr>
          <w:rFonts w:asciiTheme="majorHAnsi" w:hAnsiTheme="majorHAnsi"/>
          <w:b/>
          <w:bCs/>
          <w:sz w:val="20"/>
          <w:szCs w:val="20"/>
          <w:lang w:val="es-ES_tradnl"/>
        </w:rPr>
        <w:tab/>
      </w:r>
      <w:r w:rsidR="004A6A54" w:rsidRPr="008D515C">
        <w:rPr>
          <w:rFonts w:asciiTheme="majorHAnsi" w:hAnsiTheme="majorHAnsi"/>
          <w:b/>
          <w:bCs/>
          <w:sz w:val="20"/>
          <w:szCs w:val="20"/>
          <w:lang w:val="es-ES_tradnl"/>
        </w:rPr>
        <w:t xml:space="preserve">ANÁLISIS DE </w:t>
      </w:r>
      <w:r w:rsidR="00C21FEF" w:rsidRPr="008D515C">
        <w:rPr>
          <w:rFonts w:asciiTheme="majorHAnsi" w:hAnsiTheme="majorHAnsi"/>
          <w:b/>
          <w:bCs/>
          <w:sz w:val="20"/>
          <w:szCs w:val="20"/>
          <w:lang w:val="es-ES_tradnl"/>
        </w:rPr>
        <w:t>CARACTERIZACIÓN DE LOS HECHOS ALEGADOS</w:t>
      </w:r>
    </w:p>
    <w:p w14:paraId="289DFDF3" w14:textId="160335F2" w:rsidR="007A5BDF" w:rsidRPr="008D515C" w:rsidRDefault="00C1675F" w:rsidP="0014003C">
      <w:pPr>
        <w:spacing w:before="240" w:after="240"/>
        <w:ind w:firstLine="720"/>
        <w:jc w:val="both"/>
        <w:rPr>
          <w:rFonts w:asciiTheme="majorHAnsi" w:hAnsiTheme="majorHAnsi"/>
          <w:sz w:val="20"/>
          <w:szCs w:val="20"/>
          <w:lang w:val="es-ES_tradnl"/>
        </w:rPr>
      </w:pPr>
      <w:r w:rsidRPr="008D515C">
        <w:rPr>
          <w:rFonts w:asciiTheme="majorHAnsi" w:hAnsiTheme="majorHAnsi"/>
          <w:sz w:val="20"/>
          <w:szCs w:val="20"/>
          <w:lang w:val="es-ES_tradnl"/>
        </w:rPr>
        <w:t>2</w:t>
      </w:r>
      <w:r w:rsidR="00F6411B" w:rsidRPr="008D515C">
        <w:rPr>
          <w:rFonts w:asciiTheme="majorHAnsi" w:hAnsiTheme="majorHAnsi"/>
          <w:sz w:val="20"/>
          <w:szCs w:val="20"/>
          <w:lang w:val="es-ES_tradnl"/>
        </w:rPr>
        <w:t>4</w:t>
      </w:r>
      <w:r w:rsidR="009131C9" w:rsidRPr="008D515C">
        <w:rPr>
          <w:rFonts w:asciiTheme="majorHAnsi" w:hAnsiTheme="majorHAnsi"/>
          <w:sz w:val="20"/>
          <w:szCs w:val="20"/>
          <w:lang w:val="es-ES_tradnl"/>
        </w:rPr>
        <w:t>.</w:t>
      </w:r>
      <w:r w:rsidR="009131C9" w:rsidRPr="008D515C">
        <w:rPr>
          <w:rFonts w:asciiTheme="majorHAnsi" w:hAnsiTheme="majorHAnsi"/>
          <w:sz w:val="20"/>
          <w:szCs w:val="20"/>
          <w:lang w:val="es-ES_tradnl"/>
        </w:rPr>
        <w:tab/>
      </w:r>
      <w:r w:rsidR="00304246" w:rsidRPr="008D515C">
        <w:rPr>
          <w:rFonts w:asciiTheme="majorHAnsi" w:hAnsiTheme="majorHAnsi"/>
          <w:sz w:val="20"/>
          <w:szCs w:val="20"/>
          <w:lang w:val="es-ES_tradnl"/>
        </w:rPr>
        <w:t xml:space="preserve">La Comisión observa que la presente petición incluye alegaciones con respecto a la vulneración de los derechos del Sr. </w:t>
      </w:r>
      <w:r w:rsidR="00ED0CA3" w:rsidRPr="008D515C">
        <w:rPr>
          <w:rFonts w:asciiTheme="majorHAnsi" w:hAnsiTheme="majorHAnsi"/>
          <w:sz w:val="20"/>
          <w:szCs w:val="20"/>
          <w:lang w:val="es-ES_tradnl"/>
        </w:rPr>
        <w:t>Jorge Isaac Rodelo Menco</w:t>
      </w:r>
      <w:r w:rsidR="00F6411B" w:rsidRPr="008D515C">
        <w:rPr>
          <w:rFonts w:asciiTheme="majorHAnsi" w:hAnsiTheme="majorHAnsi"/>
          <w:sz w:val="20"/>
          <w:szCs w:val="20"/>
          <w:lang w:val="es-ES_tradnl"/>
        </w:rPr>
        <w:t>,</w:t>
      </w:r>
      <w:r w:rsidR="00ED0CA3" w:rsidRPr="008D515C">
        <w:rPr>
          <w:rFonts w:asciiTheme="majorHAnsi" w:hAnsiTheme="majorHAnsi"/>
          <w:sz w:val="20"/>
          <w:szCs w:val="20"/>
          <w:lang w:val="es-ES_tradnl"/>
        </w:rPr>
        <w:t xml:space="preserve"> </w:t>
      </w:r>
      <w:r w:rsidR="007A5BDF" w:rsidRPr="008D515C">
        <w:rPr>
          <w:rFonts w:asciiTheme="majorHAnsi" w:hAnsiTheme="majorHAnsi"/>
          <w:sz w:val="20"/>
          <w:szCs w:val="20"/>
          <w:lang w:val="es-ES_tradnl"/>
        </w:rPr>
        <w:t xml:space="preserve">a </w:t>
      </w:r>
      <w:r w:rsidR="00ED0CA3" w:rsidRPr="008D515C">
        <w:rPr>
          <w:rFonts w:asciiTheme="majorHAnsi" w:hAnsiTheme="majorHAnsi"/>
          <w:sz w:val="20"/>
          <w:szCs w:val="20"/>
          <w:lang w:val="es-ES_tradnl"/>
        </w:rPr>
        <w:t xml:space="preserve">quien </w:t>
      </w:r>
      <w:r w:rsidR="007A5BDF" w:rsidRPr="008D515C">
        <w:rPr>
          <w:rFonts w:asciiTheme="majorHAnsi" w:hAnsiTheme="majorHAnsi"/>
          <w:sz w:val="20"/>
          <w:szCs w:val="20"/>
          <w:lang w:val="es-ES_tradnl"/>
        </w:rPr>
        <w:t xml:space="preserve">se le habría incumplido el pago de sus salarios y prestaciones sociales y pensionales por parte de Ecopetrol, y habría sido víctimas de amenazas y desplazamiento forzado </w:t>
      </w:r>
      <w:r w:rsidR="0014003C" w:rsidRPr="008D515C">
        <w:rPr>
          <w:rFonts w:asciiTheme="majorHAnsi" w:hAnsiTheme="majorHAnsi"/>
          <w:sz w:val="20"/>
          <w:szCs w:val="20"/>
          <w:lang w:val="es-ES_tradnl"/>
        </w:rPr>
        <w:t xml:space="preserve">por funcionarios de la empresa. </w:t>
      </w:r>
    </w:p>
    <w:p w14:paraId="4B0E443A" w14:textId="14AB859C" w:rsidR="001419BA" w:rsidRPr="008D515C" w:rsidRDefault="00B529BB" w:rsidP="00ED2D2F">
      <w:pPr>
        <w:pBdr>
          <w:top w:val="nil"/>
          <w:left w:val="nil"/>
          <w:bottom w:val="nil"/>
          <w:right w:val="nil"/>
          <w:between w:val="nil"/>
          <w:bar w:val="nil"/>
        </w:pBdr>
        <w:spacing w:before="240" w:after="240"/>
        <w:ind w:firstLine="720"/>
        <w:jc w:val="both"/>
        <w:rPr>
          <w:rFonts w:asciiTheme="majorHAnsi" w:eastAsia="Arial Unicode MS" w:hAnsiTheme="majorHAnsi"/>
          <w:bCs/>
          <w:sz w:val="20"/>
          <w:szCs w:val="20"/>
          <w:bdr w:val="nil"/>
          <w:lang w:val="es-ES_tradnl"/>
        </w:rPr>
      </w:pPr>
      <w:r w:rsidRPr="008D515C">
        <w:rPr>
          <w:rFonts w:asciiTheme="majorHAnsi" w:eastAsia="Arial Unicode MS" w:hAnsiTheme="majorHAnsi"/>
          <w:bCs/>
          <w:sz w:val="20"/>
          <w:szCs w:val="20"/>
          <w:bdr w:val="nil"/>
          <w:lang w:val="es-ES_tradnl"/>
        </w:rPr>
        <w:t>2</w:t>
      </w:r>
      <w:r w:rsidR="008D515C">
        <w:rPr>
          <w:rFonts w:asciiTheme="majorHAnsi" w:eastAsia="Arial Unicode MS" w:hAnsiTheme="majorHAnsi"/>
          <w:bCs/>
          <w:sz w:val="20"/>
          <w:szCs w:val="20"/>
          <w:bdr w:val="nil"/>
          <w:lang w:val="es-ES_tradnl"/>
        </w:rPr>
        <w:t>5</w:t>
      </w:r>
      <w:r w:rsidRPr="008D515C">
        <w:rPr>
          <w:rFonts w:asciiTheme="majorHAnsi" w:eastAsia="Arial Unicode MS" w:hAnsiTheme="majorHAnsi"/>
          <w:bCs/>
          <w:sz w:val="20"/>
          <w:szCs w:val="20"/>
          <w:bdr w:val="nil"/>
          <w:lang w:val="es-ES_tradnl"/>
        </w:rPr>
        <w:t>.</w:t>
      </w:r>
      <w:r w:rsidR="00751AE8" w:rsidRPr="008D515C">
        <w:rPr>
          <w:rFonts w:asciiTheme="majorHAnsi" w:eastAsia="Arial Unicode MS" w:hAnsiTheme="majorHAnsi"/>
          <w:bCs/>
          <w:sz w:val="20"/>
          <w:szCs w:val="20"/>
          <w:bdr w:val="nil"/>
          <w:lang w:val="es-ES_tradnl"/>
        </w:rPr>
        <w:tab/>
      </w:r>
      <w:r w:rsidR="0014003C" w:rsidRPr="008D515C">
        <w:rPr>
          <w:rFonts w:asciiTheme="majorHAnsi" w:eastAsia="Arial Unicode MS" w:hAnsiTheme="majorHAnsi"/>
          <w:bCs/>
          <w:sz w:val="20"/>
          <w:szCs w:val="20"/>
          <w:bdr w:val="nil"/>
          <w:lang w:val="es-ES_tradnl"/>
        </w:rPr>
        <w:t>La Comisión nota dentro de la información aportada por el Estado, que el peticionario fue reintegrado a</w:t>
      </w:r>
      <w:r w:rsidR="00453443" w:rsidRPr="008D515C">
        <w:rPr>
          <w:rFonts w:asciiTheme="majorHAnsi" w:eastAsia="Arial Unicode MS" w:hAnsiTheme="majorHAnsi"/>
          <w:bCs/>
          <w:sz w:val="20"/>
          <w:szCs w:val="20"/>
          <w:bdr w:val="nil"/>
          <w:lang w:val="es-ES_tradnl"/>
        </w:rPr>
        <w:t>l cargo de tecnólogo de sistema</w:t>
      </w:r>
      <w:r w:rsidR="00833F55" w:rsidRPr="008D515C">
        <w:rPr>
          <w:rFonts w:asciiTheme="majorHAnsi" w:eastAsia="Arial Unicode MS" w:hAnsiTheme="majorHAnsi"/>
          <w:bCs/>
          <w:sz w:val="20"/>
          <w:szCs w:val="20"/>
          <w:bdr w:val="nil"/>
          <w:lang w:val="es-ES_tradnl"/>
        </w:rPr>
        <w:t>s</w:t>
      </w:r>
      <w:r w:rsidR="00453443" w:rsidRPr="008D515C">
        <w:rPr>
          <w:rFonts w:asciiTheme="majorHAnsi" w:eastAsia="Arial Unicode MS" w:hAnsiTheme="majorHAnsi"/>
          <w:bCs/>
          <w:sz w:val="20"/>
          <w:szCs w:val="20"/>
          <w:bdr w:val="nil"/>
          <w:lang w:val="es-ES_tradnl"/>
        </w:rPr>
        <w:t xml:space="preserve">, y </w:t>
      </w:r>
      <w:r w:rsidR="00F6411B" w:rsidRPr="008D515C">
        <w:rPr>
          <w:rFonts w:asciiTheme="majorHAnsi" w:eastAsia="Arial Unicode MS" w:hAnsiTheme="majorHAnsi"/>
          <w:bCs/>
          <w:sz w:val="20"/>
          <w:szCs w:val="20"/>
          <w:bdr w:val="nil"/>
          <w:lang w:val="es-ES_tradnl"/>
        </w:rPr>
        <w:t xml:space="preserve">que </w:t>
      </w:r>
      <w:r w:rsidR="006B2A57" w:rsidRPr="008D515C">
        <w:rPr>
          <w:rFonts w:asciiTheme="majorHAnsi" w:eastAsia="Arial Unicode MS" w:hAnsiTheme="majorHAnsi"/>
          <w:bCs/>
          <w:sz w:val="20"/>
          <w:szCs w:val="20"/>
          <w:bdr w:val="nil"/>
          <w:lang w:val="es-ES_tradnl"/>
        </w:rPr>
        <w:t xml:space="preserve">se le habría pagado la suma correspondiente a </w:t>
      </w:r>
      <w:r w:rsidR="00F6411B" w:rsidRPr="008D515C">
        <w:rPr>
          <w:rFonts w:asciiTheme="majorHAnsi" w:eastAsia="Arial Unicode MS" w:hAnsiTheme="majorHAnsi"/>
          <w:bCs/>
          <w:sz w:val="20"/>
          <w:szCs w:val="20"/>
          <w:bdr w:val="nil"/>
          <w:lang w:val="es-ES_tradnl"/>
        </w:rPr>
        <w:t>su</w:t>
      </w:r>
      <w:r w:rsidR="006B2A57" w:rsidRPr="008D515C">
        <w:rPr>
          <w:rFonts w:asciiTheme="majorHAnsi" w:eastAsia="Arial Unicode MS" w:hAnsiTheme="majorHAnsi"/>
          <w:bCs/>
          <w:sz w:val="20"/>
          <w:szCs w:val="20"/>
          <w:bdr w:val="nil"/>
          <w:lang w:val="es-ES_tradnl"/>
        </w:rPr>
        <w:t xml:space="preserve"> liquidación</w:t>
      </w:r>
      <w:r w:rsidR="00F6411B" w:rsidRPr="008D515C">
        <w:rPr>
          <w:rFonts w:asciiTheme="majorHAnsi" w:eastAsia="Arial Unicode MS" w:hAnsiTheme="majorHAnsi"/>
          <w:bCs/>
          <w:sz w:val="20"/>
          <w:szCs w:val="20"/>
          <w:bdr w:val="nil"/>
          <w:lang w:val="es-ES_tradnl"/>
        </w:rPr>
        <w:t xml:space="preserve">; hechos que no fue </w:t>
      </w:r>
      <w:r w:rsidR="001419BA" w:rsidRPr="008D515C">
        <w:rPr>
          <w:rFonts w:asciiTheme="majorHAnsi" w:eastAsia="Arial Unicode MS" w:hAnsiTheme="majorHAnsi"/>
          <w:bCs/>
          <w:sz w:val="20"/>
          <w:szCs w:val="20"/>
          <w:bdr w:val="nil"/>
          <w:lang w:val="es-ES_tradnl"/>
        </w:rPr>
        <w:t>desmentidos por el peticionario</w:t>
      </w:r>
      <w:r w:rsidR="006B2A57" w:rsidRPr="008D515C">
        <w:rPr>
          <w:rFonts w:asciiTheme="majorHAnsi" w:eastAsia="Arial Unicode MS" w:hAnsiTheme="majorHAnsi"/>
          <w:bCs/>
          <w:sz w:val="20"/>
          <w:szCs w:val="20"/>
          <w:bdr w:val="nil"/>
          <w:lang w:val="es-ES_tradnl"/>
        </w:rPr>
        <w:t>. También observa que el peticionario se refiere a la v</w:t>
      </w:r>
      <w:r w:rsidR="00833F55" w:rsidRPr="008D515C">
        <w:rPr>
          <w:rFonts w:asciiTheme="majorHAnsi" w:eastAsia="Arial Unicode MS" w:hAnsiTheme="majorHAnsi"/>
          <w:bCs/>
          <w:sz w:val="20"/>
          <w:szCs w:val="20"/>
          <w:bdr w:val="nil"/>
          <w:lang w:val="es-ES_tradnl"/>
        </w:rPr>
        <w:t xml:space="preserve">iolación de sus derechos plasmados en </w:t>
      </w:r>
      <w:r w:rsidR="001419BA" w:rsidRPr="008D515C">
        <w:rPr>
          <w:rFonts w:asciiTheme="majorHAnsi" w:eastAsia="Arial Unicode MS" w:hAnsiTheme="majorHAnsi"/>
          <w:bCs/>
          <w:sz w:val="20"/>
          <w:szCs w:val="20"/>
          <w:bdr w:val="nil"/>
          <w:lang w:val="es-ES_tradnl"/>
        </w:rPr>
        <w:t>diversos</w:t>
      </w:r>
      <w:r w:rsidR="00833F55" w:rsidRPr="008D515C">
        <w:rPr>
          <w:rFonts w:asciiTheme="majorHAnsi" w:eastAsia="Arial Unicode MS" w:hAnsiTheme="majorHAnsi"/>
          <w:bCs/>
          <w:sz w:val="20"/>
          <w:szCs w:val="20"/>
          <w:bdr w:val="nil"/>
          <w:lang w:val="es-ES_tradnl"/>
        </w:rPr>
        <w:t xml:space="preserve"> artículos de la Convención Americana, pero no establece una argumentación </w:t>
      </w:r>
      <w:r w:rsidR="00A95FFD" w:rsidRPr="008D515C">
        <w:rPr>
          <w:rFonts w:asciiTheme="majorHAnsi" w:eastAsia="Arial Unicode MS" w:hAnsiTheme="majorHAnsi"/>
          <w:bCs/>
          <w:sz w:val="20"/>
          <w:szCs w:val="20"/>
          <w:bdr w:val="nil"/>
          <w:lang w:val="es-ES_tradnl"/>
        </w:rPr>
        <w:t>clara y expresa,</w:t>
      </w:r>
      <w:r w:rsidR="00833F55" w:rsidRPr="008D515C">
        <w:rPr>
          <w:rFonts w:asciiTheme="majorHAnsi" w:eastAsia="Arial Unicode MS" w:hAnsiTheme="majorHAnsi"/>
          <w:bCs/>
          <w:sz w:val="20"/>
          <w:szCs w:val="20"/>
          <w:bdr w:val="nil"/>
          <w:lang w:val="es-ES_tradnl"/>
        </w:rPr>
        <w:t xml:space="preserve"> que permita determinar </w:t>
      </w:r>
      <w:r w:rsidR="00F354E3" w:rsidRPr="008D515C">
        <w:rPr>
          <w:rFonts w:asciiTheme="majorHAnsi" w:eastAsia="Arial Unicode MS" w:hAnsiTheme="majorHAnsi"/>
          <w:bCs/>
          <w:sz w:val="20"/>
          <w:szCs w:val="20"/>
          <w:bdr w:val="nil"/>
          <w:lang w:val="es-ES_tradnl"/>
        </w:rPr>
        <w:t>cómo</w:t>
      </w:r>
      <w:r w:rsidR="00833F55" w:rsidRPr="008D515C">
        <w:rPr>
          <w:rFonts w:asciiTheme="majorHAnsi" w:eastAsia="Arial Unicode MS" w:hAnsiTheme="majorHAnsi"/>
          <w:bCs/>
          <w:sz w:val="20"/>
          <w:szCs w:val="20"/>
          <w:bdr w:val="nil"/>
          <w:lang w:val="es-ES_tradnl"/>
        </w:rPr>
        <w:t xml:space="preserve"> se violaron </w:t>
      </w:r>
      <w:r w:rsidR="001419BA" w:rsidRPr="008D515C">
        <w:rPr>
          <w:rFonts w:asciiTheme="majorHAnsi" w:eastAsia="Arial Unicode MS" w:hAnsiTheme="majorHAnsi"/>
          <w:bCs/>
          <w:sz w:val="20"/>
          <w:szCs w:val="20"/>
          <w:bdr w:val="nil"/>
          <w:lang w:val="es-ES_tradnl"/>
        </w:rPr>
        <w:t>tales</w:t>
      </w:r>
      <w:r w:rsidR="00833F55" w:rsidRPr="008D515C">
        <w:rPr>
          <w:rFonts w:asciiTheme="majorHAnsi" w:eastAsia="Arial Unicode MS" w:hAnsiTheme="majorHAnsi"/>
          <w:bCs/>
          <w:sz w:val="20"/>
          <w:szCs w:val="20"/>
          <w:bdr w:val="nil"/>
          <w:lang w:val="es-ES_tradnl"/>
        </w:rPr>
        <w:t xml:space="preserve"> derechos</w:t>
      </w:r>
      <w:r w:rsidR="001419BA" w:rsidRPr="008D515C">
        <w:rPr>
          <w:rFonts w:asciiTheme="majorHAnsi" w:eastAsia="Arial Unicode MS" w:hAnsiTheme="majorHAnsi"/>
          <w:bCs/>
          <w:sz w:val="20"/>
          <w:szCs w:val="20"/>
          <w:bdr w:val="nil"/>
          <w:lang w:val="es-ES_tradnl"/>
        </w:rPr>
        <w:t xml:space="preserve">; es decir, en qué habrían consistido las violaciones concretas a la Convención Americana, a partir del </w:t>
      </w:r>
      <w:r w:rsidR="001D23C8" w:rsidRPr="008D515C">
        <w:rPr>
          <w:rFonts w:asciiTheme="majorHAnsi" w:hAnsiTheme="majorHAnsi"/>
          <w:sz w:val="20"/>
          <w:szCs w:val="20"/>
          <w:lang w:val="es-ES_tradnl"/>
        </w:rPr>
        <w:t>supuesto incumplimiento del laudo arbitral del 15 de mayo de 1998 y la falta de pago de los salarios, prestaciones sociales y pensionales</w:t>
      </w:r>
      <w:r w:rsidR="00833F55" w:rsidRPr="008D515C">
        <w:rPr>
          <w:rFonts w:asciiTheme="majorHAnsi" w:eastAsia="Arial Unicode MS" w:hAnsiTheme="majorHAnsi"/>
          <w:bCs/>
          <w:sz w:val="20"/>
          <w:szCs w:val="20"/>
          <w:bdr w:val="nil"/>
          <w:lang w:val="es-ES_tradnl"/>
        </w:rPr>
        <w:t>.</w:t>
      </w:r>
      <w:r w:rsidR="001D23C8" w:rsidRPr="008D515C">
        <w:rPr>
          <w:rFonts w:asciiTheme="majorHAnsi" w:eastAsia="Arial Unicode MS" w:hAnsiTheme="majorHAnsi"/>
          <w:bCs/>
          <w:sz w:val="20"/>
          <w:szCs w:val="20"/>
          <w:bdr w:val="nil"/>
          <w:lang w:val="es-ES_tradnl"/>
        </w:rPr>
        <w:t xml:space="preserve"> </w:t>
      </w:r>
      <w:r w:rsidR="001419BA" w:rsidRPr="008D515C">
        <w:rPr>
          <w:rFonts w:asciiTheme="majorHAnsi" w:eastAsia="Arial Unicode MS" w:hAnsiTheme="majorHAnsi"/>
          <w:bCs/>
          <w:sz w:val="20"/>
          <w:szCs w:val="20"/>
          <w:bdr w:val="nil"/>
          <w:lang w:val="es-ES_tradnl"/>
        </w:rPr>
        <w:t xml:space="preserve">Hechos estos que fueron ampliamente conocidos por los tribunales internos en diversas instancias; de hecho, la Comisión observa que el peticionario tuvo amplias posibilidades de accionar a los tribunales internos recibiendo, </w:t>
      </w:r>
      <w:r w:rsidR="001419BA" w:rsidRPr="008D515C">
        <w:rPr>
          <w:rFonts w:asciiTheme="majorHAnsi" w:eastAsia="Arial Unicode MS" w:hAnsiTheme="majorHAnsi"/>
          <w:bCs/>
          <w:i/>
          <w:iCs/>
          <w:sz w:val="20"/>
          <w:szCs w:val="20"/>
          <w:bdr w:val="nil"/>
          <w:lang w:val="es-ES_tradnl"/>
        </w:rPr>
        <w:t>prima facie</w:t>
      </w:r>
      <w:r w:rsidR="001419BA" w:rsidRPr="008D515C">
        <w:rPr>
          <w:rFonts w:asciiTheme="majorHAnsi" w:eastAsia="Arial Unicode MS" w:hAnsiTheme="majorHAnsi"/>
          <w:bCs/>
          <w:sz w:val="20"/>
          <w:szCs w:val="20"/>
          <w:bdr w:val="nil"/>
          <w:lang w:val="es-ES_tradnl"/>
        </w:rPr>
        <w:t>, decisiones motivadas expedidas con razonablemente celeridad.</w:t>
      </w:r>
      <w:r w:rsidR="00ED2D2F" w:rsidRPr="008D515C">
        <w:rPr>
          <w:rFonts w:asciiTheme="majorHAnsi" w:eastAsia="Arial Unicode MS" w:hAnsiTheme="majorHAnsi"/>
          <w:bCs/>
          <w:sz w:val="20"/>
          <w:szCs w:val="20"/>
          <w:bdr w:val="nil"/>
          <w:lang w:val="es-ES_tradnl"/>
        </w:rPr>
        <w:t xml:space="preserve"> </w:t>
      </w:r>
      <w:r w:rsidR="001419BA" w:rsidRPr="008D515C">
        <w:rPr>
          <w:rFonts w:asciiTheme="majorHAnsi" w:eastAsia="Arial Unicode MS" w:hAnsiTheme="majorHAnsi"/>
          <w:bCs/>
          <w:sz w:val="20"/>
          <w:szCs w:val="20"/>
          <w:bdr w:val="nil"/>
          <w:lang w:val="es-ES_tradnl"/>
        </w:rPr>
        <w:t xml:space="preserve">En este sentido, la Comisión </w:t>
      </w:r>
      <w:r w:rsidR="00ED2D2F" w:rsidRPr="008D515C">
        <w:rPr>
          <w:rFonts w:asciiTheme="majorHAnsi" w:eastAsia="Arial Unicode MS" w:hAnsiTheme="majorHAnsi"/>
          <w:bCs/>
          <w:sz w:val="20"/>
          <w:szCs w:val="20"/>
          <w:bdr w:val="nil"/>
          <w:lang w:val="es-ES_tradnl"/>
        </w:rPr>
        <w:t>recuerda que los peticionarios tienen un deber mínimo de argumentación según el cual deben, al menos, explicar con cierto nivel de especificidad o concreción en qué habrían consistido las violaciones a sus derechos establecidos en la Convención Americana</w:t>
      </w:r>
      <w:r w:rsidR="00ED2D2F" w:rsidRPr="008D515C">
        <w:rPr>
          <w:rStyle w:val="FootnoteReference"/>
          <w:rFonts w:asciiTheme="majorHAnsi" w:eastAsia="Arial Unicode MS" w:hAnsiTheme="majorHAnsi"/>
          <w:bCs/>
          <w:sz w:val="20"/>
          <w:szCs w:val="20"/>
          <w:bdr w:val="nil"/>
          <w:lang w:val="es-ES_tradnl"/>
        </w:rPr>
        <w:footnoteReference w:id="6"/>
      </w:r>
      <w:r w:rsidR="00ED2D2F" w:rsidRPr="008D515C">
        <w:rPr>
          <w:rFonts w:asciiTheme="majorHAnsi" w:eastAsia="Arial Unicode MS" w:hAnsiTheme="majorHAnsi"/>
          <w:bCs/>
          <w:sz w:val="20"/>
          <w:szCs w:val="20"/>
          <w:bdr w:val="nil"/>
          <w:lang w:val="es-ES_tradnl"/>
        </w:rPr>
        <w:t>, lo que, naturalmente dependerá de la naturaleza del caso.</w:t>
      </w:r>
      <w:r w:rsidR="001419BA" w:rsidRPr="008D515C">
        <w:rPr>
          <w:rFonts w:asciiTheme="majorHAnsi" w:eastAsia="Arial Unicode MS" w:hAnsiTheme="majorHAnsi"/>
          <w:bCs/>
          <w:sz w:val="20"/>
          <w:szCs w:val="20"/>
          <w:bdr w:val="nil"/>
          <w:lang w:val="es-ES_tradnl"/>
        </w:rPr>
        <w:t xml:space="preserve"> </w:t>
      </w:r>
    </w:p>
    <w:p w14:paraId="067B0D4B" w14:textId="6838FD87" w:rsidR="0014003C" w:rsidRPr="00F354E3" w:rsidRDefault="001419BA" w:rsidP="00ED2D2F">
      <w:pPr>
        <w:pBdr>
          <w:top w:val="nil"/>
          <w:left w:val="nil"/>
          <w:bottom w:val="nil"/>
          <w:right w:val="nil"/>
          <w:between w:val="nil"/>
          <w:bar w:val="nil"/>
        </w:pBdr>
        <w:spacing w:before="240" w:after="240"/>
        <w:ind w:firstLine="720"/>
        <w:jc w:val="both"/>
        <w:rPr>
          <w:rFonts w:asciiTheme="majorHAnsi" w:eastAsia="Arial Unicode MS" w:hAnsiTheme="majorHAnsi"/>
          <w:bCs/>
          <w:sz w:val="20"/>
          <w:szCs w:val="20"/>
          <w:bdr w:val="nil"/>
          <w:lang w:val="es-ES_tradnl"/>
        </w:rPr>
      </w:pPr>
      <w:r w:rsidRPr="008D515C">
        <w:rPr>
          <w:rFonts w:asciiTheme="majorHAnsi" w:eastAsia="Arial Unicode MS" w:hAnsiTheme="majorHAnsi"/>
          <w:bCs/>
          <w:sz w:val="20"/>
          <w:szCs w:val="20"/>
          <w:bdr w:val="nil"/>
          <w:lang w:val="es-ES_tradnl"/>
        </w:rPr>
        <w:t>2</w:t>
      </w:r>
      <w:r w:rsidR="008D515C">
        <w:rPr>
          <w:rFonts w:asciiTheme="majorHAnsi" w:eastAsia="Arial Unicode MS" w:hAnsiTheme="majorHAnsi"/>
          <w:bCs/>
          <w:sz w:val="20"/>
          <w:szCs w:val="20"/>
          <w:bdr w:val="nil"/>
          <w:lang w:val="es-ES_tradnl"/>
        </w:rPr>
        <w:t>6</w:t>
      </w:r>
      <w:r w:rsidRPr="008D515C">
        <w:rPr>
          <w:rFonts w:asciiTheme="majorHAnsi" w:eastAsia="Arial Unicode MS" w:hAnsiTheme="majorHAnsi"/>
          <w:bCs/>
          <w:sz w:val="20"/>
          <w:szCs w:val="20"/>
          <w:bdr w:val="nil"/>
          <w:lang w:val="es-ES_tradnl"/>
        </w:rPr>
        <w:t>.</w:t>
      </w:r>
      <w:r w:rsidRPr="008D515C">
        <w:rPr>
          <w:rFonts w:asciiTheme="majorHAnsi" w:eastAsia="Arial Unicode MS" w:hAnsiTheme="majorHAnsi"/>
          <w:bCs/>
          <w:sz w:val="20"/>
          <w:szCs w:val="20"/>
          <w:bdr w:val="nil"/>
          <w:lang w:val="es-ES_tradnl"/>
        </w:rPr>
        <w:tab/>
      </w:r>
      <w:r w:rsidR="001D23C8" w:rsidRPr="008D515C">
        <w:rPr>
          <w:rFonts w:asciiTheme="majorHAnsi" w:eastAsia="Arial Unicode MS" w:hAnsiTheme="majorHAnsi"/>
          <w:bCs/>
          <w:sz w:val="20"/>
          <w:szCs w:val="20"/>
          <w:bdr w:val="nil"/>
          <w:lang w:val="es-ES_tradnl"/>
        </w:rPr>
        <w:t xml:space="preserve">En este orden de ideas, la Comisión considera que los hechos denunciados a este </w:t>
      </w:r>
      <w:r w:rsidR="008F4F20" w:rsidRPr="008D515C">
        <w:rPr>
          <w:rFonts w:asciiTheme="majorHAnsi" w:eastAsia="Arial Unicode MS" w:hAnsiTheme="majorHAnsi"/>
          <w:bCs/>
          <w:sz w:val="20"/>
          <w:szCs w:val="20"/>
          <w:bdr w:val="nil"/>
          <w:lang w:val="es-ES_tradnl"/>
        </w:rPr>
        <w:t>respecto</w:t>
      </w:r>
      <w:r w:rsidR="001D23C8" w:rsidRPr="008D515C">
        <w:rPr>
          <w:rFonts w:asciiTheme="majorHAnsi" w:eastAsia="Arial Unicode MS" w:hAnsiTheme="majorHAnsi"/>
          <w:bCs/>
          <w:sz w:val="20"/>
          <w:szCs w:val="20"/>
          <w:bdr w:val="nil"/>
          <w:lang w:val="es-ES_tradnl"/>
        </w:rPr>
        <w:t xml:space="preserve"> no caracterizan </w:t>
      </w:r>
      <w:r w:rsidR="001D23C8" w:rsidRPr="008D515C">
        <w:rPr>
          <w:rFonts w:asciiTheme="majorHAnsi" w:eastAsia="Arial Unicode MS" w:hAnsiTheme="majorHAnsi"/>
          <w:bCs/>
          <w:i/>
          <w:iCs/>
          <w:sz w:val="20"/>
          <w:szCs w:val="20"/>
          <w:bdr w:val="nil"/>
          <w:lang w:val="es-ES_tradnl"/>
        </w:rPr>
        <w:t>prima facie</w:t>
      </w:r>
      <w:r w:rsidR="001D23C8" w:rsidRPr="008D515C">
        <w:rPr>
          <w:rFonts w:asciiTheme="majorHAnsi" w:eastAsia="Arial Unicode MS" w:hAnsiTheme="majorHAnsi"/>
          <w:bCs/>
          <w:sz w:val="20"/>
          <w:szCs w:val="20"/>
          <w:bdr w:val="nil"/>
          <w:lang w:val="es-ES_tradnl"/>
        </w:rPr>
        <w:t xml:space="preserve"> posibles violaciones de la Convención Americana</w:t>
      </w:r>
      <w:r w:rsidR="008F4F20" w:rsidRPr="008D515C">
        <w:rPr>
          <w:rFonts w:asciiTheme="majorHAnsi" w:eastAsia="Arial Unicode MS" w:hAnsiTheme="majorHAnsi"/>
          <w:bCs/>
          <w:sz w:val="20"/>
          <w:szCs w:val="20"/>
          <w:bdr w:val="nil"/>
          <w:lang w:val="es-ES_tradnl"/>
        </w:rPr>
        <w:t xml:space="preserve"> en los términos del artículo 47.b) de dicho instrumento.</w:t>
      </w:r>
      <w:r w:rsidR="00833F55" w:rsidRPr="00F354E3">
        <w:rPr>
          <w:rFonts w:asciiTheme="majorHAnsi" w:eastAsia="Arial Unicode MS" w:hAnsiTheme="majorHAnsi"/>
          <w:bCs/>
          <w:sz w:val="20"/>
          <w:szCs w:val="20"/>
          <w:bdr w:val="nil"/>
          <w:lang w:val="es-ES_tradnl"/>
        </w:rPr>
        <w:t xml:space="preserve"> </w:t>
      </w:r>
    </w:p>
    <w:p w14:paraId="3D408D72" w14:textId="77777777" w:rsidR="0098493B" w:rsidRDefault="0098493B" w:rsidP="003239B8">
      <w:pPr>
        <w:pStyle w:val="ListParagraph"/>
        <w:spacing w:before="240" w:after="240"/>
        <w:jc w:val="both"/>
        <w:rPr>
          <w:rFonts w:asciiTheme="majorHAnsi" w:hAnsiTheme="majorHAnsi"/>
          <w:b/>
          <w:bCs/>
          <w:sz w:val="20"/>
          <w:szCs w:val="20"/>
          <w:lang w:val="es-ES_tradnl"/>
        </w:rPr>
      </w:pPr>
    </w:p>
    <w:p w14:paraId="7F041AF6" w14:textId="1B7A489E" w:rsidR="003239B8" w:rsidRPr="00F354E3" w:rsidRDefault="003239B8" w:rsidP="003239B8">
      <w:pPr>
        <w:pStyle w:val="ListParagraph"/>
        <w:spacing w:before="240" w:after="240"/>
        <w:jc w:val="both"/>
        <w:rPr>
          <w:rFonts w:asciiTheme="majorHAnsi" w:hAnsiTheme="majorHAnsi"/>
          <w:b/>
          <w:bCs/>
          <w:sz w:val="20"/>
          <w:szCs w:val="20"/>
          <w:lang w:val="es-ES_tradnl"/>
        </w:rPr>
      </w:pPr>
      <w:r w:rsidRPr="00F354E3">
        <w:rPr>
          <w:rFonts w:asciiTheme="majorHAnsi" w:hAnsiTheme="majorHAnsi"/>
          <w:b/>
          <w:bCs/>
          <w:sz w:val="20"/>
          <w:szCs w:val="20"/>
          <w:lang w:val="es-ES_tradnl"/>
        </w:rPr>
        <w:lastRenderedPageBreak/>
        <w:t xml:space="preserve">VIII. </w:t>
      </w:r>
      <w:r w:rsidRPr="00F354E3">
        <w:rPr>
          <w:rFonts w:asciiTheme="majorHAnsi" w:hAnsiTheme="majorHAnsi"/>
          <w:b/>
          <w:bCs/>
          <w:sz w:val="20"/>
          <w:szCs w:val="20"/>
          <w:lang w:val="es-ES_tradnl"/>
        </w:rPr>
        <w:tab/>
        <w:t>DECISIÓN</w:t>
      </w:r>
    </w:p>
    <w:p w14:paraId="39F834ED" w14:textId="47DBEECB" w:rsidR="00D97DDD" w:rsidRPr="00F354E3" w:rsidRDefault="000419AD" w:rsidP="002A53FA">
      <w:pPr>
        <w:pStyle w:val="ListParagraph"/>
        <w:numPr>
          <w:ilvl w:val="0"/>
          <w:numId w:val="55"/>
        </w:numPr>
        <w:rPr>
          <w:rFonts w:eastAsia="Arial Unicode MS" w:cs="Times New Roman"/>
          <w:color w:val="auto"/>
          <w:sz w:val="20"/>
          <w:szCs w:val="20"/>
          <w:lang w:val="es-ES_tradnl" w:eastAsia="en-US"/>
        </w:rPr>
      </w:pPr>
      <w:r w:rsidRPr="00F354E3">
        <w:rPr>
          <w:rFonts w:eastAsia="Arial Unicode MS" w:cs="Times New Roman"/>
          <w:color w:val="000000" w:themeColor="text1"/>
          <w:sz w:val="20"/>
          <w:szCs w:val="20"/>
          <w:lang w:val="es-ES_tradnl" w:eastAsia="en-US"/>
        </w:rPr>
        <w:t>Declarar inadmisible la presente petición</w:t>
      </w:r>
      <w:r w:rsidR="00464C11" w:rsidRPr="00F354E3">
        <w:rPr>
          <w:rFonts w:eastAsia="Arial Unicode MS" w:cs="Times New Roman"/>
          <w:color w:val="000000" w:themeColor="text1"/>
          <w:sz w:val="20"/>
          <w:szCs w:val="20"/>
          <w:lang w:val="es-ES_tradnl" w:eastAsia="en-US"/>
        </w:rPr>
        <w:t>;</w:t>
      </w:r>
    </w:p>
    <w:p w14:paraId="65F81990" w14:textId="77777777" w:rsidR="00FB7C9F" w:rsidRPr="00F354E3" w:rsidRDefault="00FB7C9F" w:rsidP="00FB7C9F">
      <w:pPr>
        <w:pStyle w:val="ListParagraph"/>
        <w:rPr>
          <w:rFonts w:eastAsia="Arial Unicode MS" w:cs="Times New Roman"/>
          <w:color w:val="auto"/>
          <w:sz w:val="20"/>
          <w:szCs w:val="20"/>
          <w:lang w:val="es-ES_tradnl" w:eastAsia="en-US"/>
        </w:rPr>
      </w:pPr>
    </w:p>
    <w:p w14:paraId="51F88EB3" w14:textId="7781DA4C" w:rsidR="007F2A7D" w:rsidRDefault="007F2A7D" w:rsidP="007F2A7D">
      <w:pPr>
        <w:numPr>
          <w:ilvl w:val="0"/>
          <w:numId w:val="55"/>
        </w:numPr>
        <w:suppressAutoHyphens/>
        <w:spacing w:after="240"/>
        <w:jc w:val="both"/>
        <w:rPr>
          <w:rFonts w:asciiTheme="majorHAnsi" w:hAnsiTheme="majorHAnsi"/>
          <w:sz w:val="20"/>
          <w:szCs w:val="20"/>
          <w:lang w:val="es-ES_tradnl"/>
        </w:rPr>
      </w:pPr>
      <w:r w:rsidRPr="00F354E3">
        <w:rPr>
          <w:rFonts w:asciiTheme="majorHAnsi" w:hAnsiTheme="majorHAnsi"/>
          <w:sz w:val="20"/>
          <w:szCs w:val="20"/>
          <w:lang w:val="es-ES_tradnl"/>
        </w:rPr>
        <w:t>Notificar a las partes la presente decisión; y publicar esta decisión e incluirla en su Informe Anual a la Asamblea General de la Organización de los Estados Americanos.</w:t>
      </w:r>
    </w:p>
    <w:p w14:paraId="5874A014" w14:textId="619E8E5C" w:rsidR="0098493B" w:rsidRPr="00DF2EC6" w:rsidRDefault="00651C88" w:rsidP="00DF2EC6">
      <w:pPr>
        <w:ind w:firstLine="720"/>
        <w:jc w:val="both"/>
        <w:rPr>
          <w:rFonts w:ascii="Cambria" w:hAnsi="Cambria" w:cs="Arial"/>
          <w:noProof/>
          <w:sz w:val="20"/>
          <w:szCs w:val="20"/>
          <w:lang w:val="es-CL"/>
        </w:rPr>
      </w:pPr>
      <w:r w:rsidRPr="006F46A1">
        <w:rPr>
          <w:rFonts w:ascii="Cambria" w:hAnsi="Cambria" w:cs="Arial"/>
          <w:noProof/>
          <w:sz w:val="20"/>
          <w:szCs w:val="20"/>
          <w:lang w:val="es-CL"/>
        </w:rPr>
        <w:t xml:space="preserve">Aprobado por la Comisión Interamericana de Derechos Humanos a los </w:t>
      </w:r>
      <w:r>
        <w:rPr>
          <w:rFonts w:ascii="Cambria" w:hAnsi="Cambria" w:cs="Arial"/>
          <w:noProof/>
          <w:sz w:val="20"/>
          <w:szCs w:val="20"/>
          <w:lang w:val="es-CL"/>
        </w:rPr>
        <w:t>27</w:t>
      </w:r>
      <w:r w:rsidRPr="006F46A1">
        <w:rPr>
          <w:rFonts w:ascii="Cambria" w:hAnsi="Cambria" w:cs="Arial"/>
          <w:noProof/>
          <w:sz w:val="20"/>
          <w:szCs w:val="20"/>
          <w:lang w:val="es-CL"/>
        </w:rPr>
        <w:t xml:space="preserve"> días del mes de </w:t>
      </w:r>
      <w:r>
        <w:rPr>
          <w:rFonts w:ascii="Cambria" w:hAnsi="Cambria" w:cs="Arial"/>
          <w:noProof/>
          <w:sz w:val="20"/>
          <w:szCs w:val="20"/>
          <w:lang w:val="es-CL"/>
        </w:rPr>
        <w:t>junio</w:t>
      </w:r>
      <w:r w:rsidRPr="006F46A1">
        <w:rPr>
          <w:rFonts w:ascii="Cambria" w:hAnsi="Cambria" w:cs="Arial"/>
          <w:noProof/>
          <w:sz w:val="20"/>
          <w:szCs w:val="20"/>
          <w:lang w:val="es-CL"/>
        </w:rPr>
        <w:t xml:space="preserve"> de 2022.</w:t>
      </w:r>
      <w:r w:rsidR="00DF2EC6">
        <w:rPr>
          <w:rFonts w:ascii="Cambria" w:hAnsi="Cambria" w:cs="Arial"/>
          <w:noProof/>
          <w:sz w:val="20"/>
          <w:szCs w:val="20"/>
          <w:lang w:val="es-CL"/>
        </w:rPr>
        <w:t xml:space="preserve"> </w:t>
      </w:r>
      <w:r w:rsidRPr="006F46A1">
        <w:rPr>
          <w:rFonts w:ascii="Cambria" w:hAnsi="Cambria" w:cs="Arial"/>
          <w:noProof/>
          <w:sz w:val="20"/>
          <w:szCs w:val="20"/>
          <w:lang w:val="es-CL"/>
        </w:rPr>
        <w:t>(Firmado): Julissa Mantilla Falcón, Presidenta; Stuardo Ralón Orellana, Primer Vicepresidente; Esmeralda E. Arosemena Bernal de Troitiño</w:t>
      </w:r>
      <w:r>
        <w:rPr>
          <w:rFonts w:ascii="Cambria" w:hAnsi="Cambria" w:cs="Arial"/>
          <w:noProof/>
          <w:sz w:val="20"/>
          <w:szCs w:val="20"/>
          <w:lang w:val="es-CL"/>
        </w:rPr>
        <w:t xml:space="preserve"> y</w:t>
      </w:r>
      <w:r w:rsidRPr="006F46A1">
        <w:rPr>
          <w:rFonts w:ascii="Cambria" w:hAnsi="Cambria" w:cs="Arial"/>
          <w:noProof/>
          <w:sz w:val="20"/>
          <w:szCs w:val="20"/>
          <w:lang w:val="es-CL"/>
        </w:rPr>
        <w:t xml:space="preserve"> Joel Hernández, </w:t>
      </w:r>
      <w:r w:rsidR="00DF2EC6">
        <w:rPr>
          <w:rFonts w:ascii="Cambria" w:hAnsi="Cambria" w:cs="Arial"/>
          <w:noProof/>
          <w:sz w:val="20"/>
          <w:szCs w:val="20"/>
          <w:lang w:val="es-CL"/>
        </w:rPr>
        <w:t>m</w:t>
      </w:r>
      <w:r w:rsidRPr="006F46A1">
        <w:rPr>
          <w:rFonts w:ascii="Cambria" w:hAnsi="Cambria" w:cs="Arial"/>
          <w:noProof/>
          <w:sz w:val="20"/>
          <w:szCs w:val="20"/>
          <w:lang w:val="es-CL"/>
        </w:rPr>
        <w:t xml:space="preserve">iembros de la Comisión. </w:t>
      </w:r>
    </w:p>
    <w:p w14:paraId="1C199409" w14:textId="1C50E7AD" w:rsidR="00A94F27" w:rsidRPr="00F354E3" w:rsidRDefault="00A94F27" w:rsidP="00A94F27">
      <w:pPr>
        <w:suppressAutoHyphens/>
        <w:spacing w:after="240"/>
        <w:ind w:left="720"/>
        <w:jc w:val="both"/>
        <w:rPr>
          <w:rFonts w:asciiTheme="majorHAnsi" w:hAnsiTheme="majorHAnsi"/>
          <w:sz w:val="20"/>
          <w:szCs w:val="20"/>
          <w:lang w:val="es-ES_tradnl"/>
        </w:rPr>
      </w:pPr>
    </w:p>
    <w:p w14:paraId="66D4997C" w14:textId="3538374D" w:rsidR="00A94F27" w:rsidRPr="00F354E3" w:rsidRDefault="00A94F27" w:rsidP="00A94F27">
      <w:pPr>
        <w:suppressAutoHyphens/>
        <w:spacing w:after="240"/>
        <w:ind w:left="720"/>
        <w:jc w:val="both"/>
        <w:rPr>
          <w:rFonts w:asciiTheme="majorHAnsi" w:hAnsiTheme="majorHAnsi"/>
          <w:sz w:val="20"/>
          <w:szCs w:val="20"/>
          <w:lang w:val="es-ES_tradnl"/>
        </w:rPr>
      </w:pPr>
    </w:p>
    <w:sectPr w:rsidR="00A94F27" w:rsidRPr="00F354E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1975A" w14:textId="77777777" w:rsidR="00DF71ED" w:rsidRDefault="00DF71ED">
      <w:r>
        <w:separator/>
      </w:r>
    </w:p>
  </w:endnote>
  <w:endnote w:type="continuationSeparator" w:id="0">
    <w:p w14:paraId="15AF753E" w14:textId="77777777" w:rsidR="00DF71ED" w:rsidRDefault="00DF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DDF4" w14:textId="77777777" w:rsidR="00DF71ED" w:rsidRPr="000F35ED" w:rsidRDefault="00DF71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3C3B32F" w14:textId="77777777" w:rsidR="00DF71ED" w:rsidRPr="000F35ED" w:rsidRDefault="00DF71ED" w:rsidP="000F35ED">
      <w:pPr>
        <w:rPr>
          <w:rFonts w:asciiTheme="majorHAnsi" w:hAnsiTheme="majorHAnsi"/>
          <w:sz w:val="16"/>
          <w:szCs w:val="16"/>
        </w:rPr>
      </w:pPr>
      <w:r w:rsidRPr="000F35ED">
        <w:rPr>
          <w:rFonts w:asciiTheme="majorHAnsi" w:hAnsiTheme="majorHAnsi"/>
          <w:sz w:val="16"/>
          <w:szCs w:val="16"/>
        </w:rPr>
        <w:separator/>
      </w:r>
    </w:p>
    <w:p w14:paraId="75BDCE63" w14:textId="77777777" w:rsidR="00DF71ED" w:rsidRPr="000F35ED" w:rsidRDefault="00DF71E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C5590AD" w14:textId="77777777" w:rsidR="00DF71ED" w:rsidRPr="000F35ED" w:rsidRDefault="00DF71E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2BAB03A" w14:textId="71FE94B2" w:rsidR="00394B63" w:rsidRPr="008D515C" w:rsidRDefault="00394B63" w:rsidP="008D515C">
      <w:pPr>
        <w:pStyle w:val="FootnoteText"/>
        <w:ind w:firstLine="720"/>
        <w:jc w:val="both"/>
        <w:rPr>
          <w:rFonts w:asciiTheme="majorHAnsi" w:hAnsiTheme="majorHAnsi"/>
          <w:sz w:val="16"/>
          <w:szCs w:val="16"/>
          <w:lang w:val="es-ES"/>
        </w:rPr>
      </w:pPr>
      <w:r w:rsidRPr="008D515C">
        <w:rPr>
          <w:rStyle w:val="FootnoteReference"/>
          <w:rFonts w:asciiTheme="majorHAnsi" w:hAnsiTheme="majorHAnsi"/>
          <w:sz w:val="16"/>
          <w:szCs w:val="16"/>
        </w:rPr>
        <w:footnoteRef/>
      </w:r>
      <w:r w:rsidRPr="008D515C">
        <w:rPr>
          <w:rFonts w:asciiTheme="majorHAnsi" w:hAnsiTheme="majorHAnsi"/>
          <w:sz w:val="16"/>
          <w:szCs w:val="16"/>
          <w:lang w:val="es-ES"/>
        </w:rPr>
        <w:t xml:space="preserve"> Conforme a lo dispuesto en el artículo 17.2.a</w:t>
      </w:r>
      <w:r w:rsidR="003C1A67" w:rsidRPr="008D515C">
        <w:rPr>
          <w:rFonts w:asciiTheme="majorHAnsi" w:hAnsiTheme="majorHAnsi"/>
          <w:sz w:val="16"/>
          <w:szCs w:val="16"/>
          <w:lang w:val="es-ES"/>
        </w:rPr>
        <w:t>)</w:t>
      </w:r>
      <w:r w:rsidRPr="008D515C">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3">
    <w:p w14:paraId="05114CF5" w14:textId="29546BF5" w:rsidR="004D2756" w:rsidRPr="008D515C" w:rsidRDefault="004D2756" w:rsidP="008D515C">
      <w:pPr>
        <w:pStyle w:val="FootnoteText"/>
        <w:ind w:firstLine="720"/>
        <w:jc w:val="both"/>
        <w:rPr>
          <w:rFonts w:asciiTheme="majorHAnsi" w:hAnsiTheme="majorHAnsi"/>
          <w:sz w:val="16"/>
          <w:szCs w:val="16"/>
          <w:lang w:val="es-ES"/>
        </w:rPr>
      </w:pPr>
      <w:r w:rsidRPr="008D515C">
        <w:rPr>
          <w:rStyle w:val="FootnoteReference"/>
          <w:rFonts w:asciiTheme="majorHAnsi" w:hAnsiTheme="majorHAnsi"/>
          <w:sz w:val="16"/>
          <w:szCs w:val="16"/>
        </w:rPr>
        <w:footnoteRef/>
      </w:r>
      <w:r w:rsidRPr="008D515C">
        <w:rPr>
          <w:rFonts w:asciiTheme="majorHAnsi" w:hAnsiTheme="majorHAnsi"/>
          <w:sz w:val="16"/>
          <w:szCs w:val="16"/>
          <w:lang w:val="es-ES"/>
        </w:rPr>
        <w:t xml:space="preserve"> En adelante “Convención Americana” o “Convención”.  </w:t>
      </w:r>
    </w:p>
  </w:footnote>
  <w:footnote w:id="4">
    <w:p w14:paraId="4DB1BB11" w14:textId="77777777" w:rsidR="008E3BFE" w:rsidRPr="008D515C" w:rsidRDefault="008E3BFE" w:rsidP="008D515C">
      <w:pPr>
        <w:pStyle w:val="FootnoteText"/>
        <w:ind w:firstLine="720"/>
        <w:jc w:val="both"/>
        <w:rPr>
          <w:rFonts w:asciiTheme="majorHAnsi" w:hAnsiTheme="majorHAnsi"/>
          <w:sz w:val="16"/>
          <w:szCs w:val="16"/>
          <w:lang w:val="es-ES"/>
        </w:rPr>
      </w:pPr>
      <w:r w:rsidRPr="008D515C">
        <w:rPr>
          <w:rStyle w:val="FootnoteReference"/>
          <w:rFonts w:asciiTheme="majorHAnsi" w:hAnsiTheme="majorHAnsi"/>
          <w:sz w:val="16"/>
          <w:szCs w:val="16"/>
        </w:rPr>
        <w:footnoteRef/>
      </w:r>
      <w:r w:rsidRPr="008D515C">
        <w:rPr>
          <w:rFonts w:asciiTheme="majorHAnsi" w:hAnsiTheme="majorHAnsi"/>
          <w:sz w:val="16"/>
          <w:szCs w:val="16"/>
          <w:lang w:val="es-ES"/>
        </w:rPr>
        <w:t xml:space="preserve"> Las observaciones de cada parte fueron debidamente trasladadas a la parte contraria.</w:t>
      </w:r>
    </w:p>
  </w:footnote>
  <w:footnote w:id="5">
    <w:p w14:paraId="25F9A5F4" w14:textId="42C43CB1" w:rsidR="00897188" w:rsidRPr="00847D4D" w:rsidRDefault="00897188" w:rsidP="008D515C">
      <w:pPr>
        <w:pStyle w:val="FootnoteText"/>
        <w:ind w:firstLine="720"/>
        <w:jc w:val="both"/>
        <w:rPr>
          <w:rFonts w:asciiTheme="majorHAnsi" w:hAnsiTheme="majorHAnsi"/>
          <w:sz w:val="16"/>
          <w:szCs w:val="16"/>
          <w:lang w:val="es-US"/>
        </w:rPr>
      </w:pPr>
      <w:r w:rsidRPr="008D515C">
        <w:rPr>
          <w:rStyle w:val="FootnoteReference"/>
          <w:rFonts w:asciiTheme="majorHAnsi" w:hAnsiTheme="majorHAnsi"/>
          <w:color w:val="000000" w:themeColor="text1"/>
          <w:sz w:val="16"/>
          <w:szCs w:val="16"/>
        </w:rPr>
        <w:footnoteRef/>
      </w:r>
      <w:r w:rsidRPr="008D515C">
        <w:rPr>
          <w:rFonts w:asciiTheme="majorHAnsi" w:eastAsia="Arial Unicode MS" w:hAnsiTheme="majorHAnsi"/>
          <w:color w:val="000000" w:themeColor="text1"/>
          <w:sz w:val="16"/>
          <w:szCs w:val="16"/>
          <w:lang w:val="es-ES"/>
        </w:rPr>
        <w:t xml:space="preserve"> CIDH, Informe No. 168/17, Petición 1502-07. Admisibilidad. </w:t>
      </w:r>
      <w:r w:rsidRPr="008D515C">
        <w:rPr>
          <w:rFonts w:asciiTheme="majorHAnsi" w:eastAsia="Arial Unicode MS" w:hAnsiTheme="majorHAnsi"/>
          <w:color w:val="000000" w:themeColor="text1"/>
          <w:sz w:val="16"/>
          <w:szCs w:val="16"/>
          <w:lang w:val="es-US"/>
        </w:rPr>
        <w:t xml:space="preserve">Miguel Ángel Morales Morales. Perú. 1 de diciembre de 2017, párr. </w:t>
      </w:r>
      <w:r w:rsidRPr="00847D4D">
        <w:rPr>
          <w:rFonts w:asciiTheme="majorHAnsi" w:eastAsia="Arial Unicode MS" w:hAnsiTheme="majorHAnsi"/>
          <w:color w:val="000000" w:themeColor="text1"/>
          <w:sz w:val="16"/>
          <w:szCs w:val="16"/>
          <w:lang w:val="es-US"/>
        </w:rPr>
        <w:t>18.</w:t>
      </w:r>
      <w:r w:rsidRPr="00847D4D">
        <w:rPr>
          <w:rFonts w:asciiTheme="majorHAnsi" w:hAnsiTheme="majorHAnsi"/>
          <w:color w:val="000000" w:themeColor="text1"/>
          <w:sz w:val="16"/>
          <w:szCs w:val="16"/>
          <w:lang w:val="es-US"/>
        </w:rPr>
        <w:t xml:space="preserve"> </w:t>
      </w:r>
    </w:p>
  </w:footnote>
  <w:footnote w:id="6">
    <w:p w14:paraId="25FADDE3" w14:textId="19F3ECA6" w:rsidR="00ED2D2F" w:rsidRPr="008D515C" w:rsidRDefault="00ED2D2F" w:rsidP="008D515C">
      <w:pPr>
        <w:pStyle w:val="FootnoteText"/>
        <w:ind w:firstLine="720"/>
        <w:jc w:val="both"/>
        <w:rPr>
          <w:rFonts w:asciiTheme="majorHAnsi" w:hAnsiTheme="majorHAnsi"/>
          <w:sz w:val="16"/>
          <w:szCs w:val="16"/>
          <w:lang w:val="es-US"/>
        </w:rPr>
      </w:pPr>
      <w:r w:rsidRPr="008D515C">
        <w:rPr>
          <w:rStyle w:val="FootnoteReference"/>
          <w:rFonts w:asciiTheme="majorHAnsi" w:hAnsiTheme="majorHAnsi"/>
          <w:sz w:val="16"/>
          <w:szCs w:val="16"/>
        </w:rPr>
        <w:footnoteRef/>
      </w:r>
      <w:r w:rsidRPr="008D515C">
        <w:rPr>
          <w:rFonts w:asciiTheme="majorHAnsi" w:hAnsiTheme="majorHAnsi"/>
          <w:sz w:val="16"/>
          <w:szCs w:val="16"/>
          <w:lang w:val="es-US"/>
        </w:rPr>
        <w:t xml:space="preserve"> A este respecto, véase por ejemplo, CIDH, Informe No. 40/06, Petición 11.214. Inadmisibilidad. Pedro Velásquez Ibarra. Argentina. 15 de marzo de 2006, párr. 54; y </w:t>
      </w:r>
      <w:r w:rsidR="008D515C" w:rsidRPr="008D515C">
        <w:rPr>
          <w:rFonts w:asciiTheme="majorHAnsi" w:hAnsiTheme="majorHAnsi"/>
          <w:sz w:val="16"/>
          <w:szCs w:val="16"/>
          <w:lang w:val="es-US"/>
        </w:rPr>
        <w:t>CIDH, Informe No. 14/18, Petición 1057-07. Admisibilidad. Thelmo Reyes Palacios. México. 24 de febrero de 2018, párr.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1171F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FA4F3C" w:rsidP="00A50FCF">
    <w:pPr>
      <w:pStyle w:val="Header"/>
      <w:tabs>
        <w:tab w:val="clear" w:pos="4320"/>
        <w:tab w:val="clear" w:pos="8640"/>
      </w:tabs>
      <w:jc w:val="center"/>
      <w:rPr>
        <w:sz w:val="22"/>
        <w:szCs w:val="22"/>
      </w:rPr>
    </w:pPr>
    <w:r>
      <w:rPr>
        <w:noProof/>
        <w:sz w:val="22"/>
        <w:szCs w:val="22"/>
        <w:bdr w:val="nil"/>
      </w:rPr>
      <w:pict w14:anchorId="69A746D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728189410">
    <w:abstractNumId w:val="3"/>
  </w:num>
  <w:num w:numId="2" w16cid:durableId="2031683349">
    <w:abstractNumId w:val="4"/>
  </w:num>
  <w:num w:numId="3" w16cid:durableId="224220225">
    <w:abstractNumId w:val="52"/>
  </w:num>
  <w:num w:numId="4" w16cid:durableId="1451166588">
    <w:abstractNumId w:val="19"/>
  </w:num>
  <w:num w:numId="5" w16cid:durableId="1178469248">
    <w:abstractNumId w:val="46"/>
  </w:num>
  <w:num w:numId="6" w16cid:durableId="1003822945">
    <w:abstractNumId w:val="26"/>
  </w:num>
  <w:num w:numId="7" w16cid:durableId="1158767321">
    <w:abstractNumId w:val="5"/>
  </w:num>
  <w:num w:numId="8" w16cid:durableId="1681855103">
    <w:abstractNumId w:val="15"/>
  </w:num>
  <w:num w:numId="9" w16cid:durableId="885095838">
    <w:abstractNumId w:val="41"/>
  </w:num>
  <w:num w:numId="10" w16cid:durableId="365370973">
    <w:abstractNumId w:val="0"/>
  </w:num>
  <w:num w:numId="11" w16cid:durableId="266350043">
    <w:abstractNumId w:val="36"/>
  </w:num>
  <w:num w:numId="12" w16cid:durableId="968825134">
    <w:abstractNumId w:val="37"/>
  </w:num>
  <w:num w:numId="13" w16cid:durableId="1907298448">
    <w:abstractNumId w:val="43"/>
  </w:num>
  <w:num w:numId="14" w16cid:durableId="1839997926">
    <w:abstractNumId w:val="1"/>
  </w:num>
  <w:num w:numId="15" w16cid:durableId="1831674141">
    <w:abstractNumId w:val="2"/>
  </w:num>
  <w:num w:numId="16" w16cid:durableId="868417999">
    <w:abstractNumId w:val="6"/>
  </w:num>
  <w:num w:numId="17" w16cid:durableId="88505482">
    <w:abstractNumId w:val="7"/>
  </w:num>
  <w:num w:numId="18" w16cid:durableId="1109814864">
    <w:abstractNumId w:val="8"/>
  </w:num>
  <w:num w:numId="19" w16cid:durableId="1435059046">
    <w:abstractNumId w:val="9"/>
  </w:num>
  <w:num w:numId="20" w16cid:durableId="1332374677">
    <w:abstractNumId w:val="10"/>
  </w:num>
  <w:num w:numId="21" w16cid:durableId="898445187">
    <w:abstractNumId w:val="11"/>
  </w:num>
  <w:num w:numId="22" w16cid:durableId="812677756">
    <w:abstractNumId w:val="12"/>
  </w:num>
  <w:num w:numId="23" w16cid:durableId="339817159">
    <w:abstractNumId w:val="13"/>
  </w:num>
  <w:num w:numId="24" w16cid:durableId="1769500894">
    <w:abstractNumId w:val="14"/>
  </w:num>
  <w:num w:numId="25" w16cid:durableId="999230584">
    <w:abstractNumId w:val="16"/>
  </w:num>
  <w:num w:numId="26" w16cid:durableId="1658725585">
    <w:abstractNumId w:val="17"/>
  </w:num>
  <w:num w:numId="27" w16cid:durableId="1079786200">
    <w:abstractNumId w:val="20"/>
  </w:num>
  <w:num w:numId="28" w16cid:durableId="774636647">
    <w:abstractNumId w:val="21"/>
  </w:num>
  <w:num w:numId="29" w16cid:durableId="540899072">
    <w:abstractNumId w:val="22"/>
  </w:num>
  <w:num w:numId="30" w16cid:durableId="437264198">
    <w:abstractNumId w:val="24"/>
  </w:num>
  <w:num w:numId="31" w16cid:durableId="326787676">
    <w:abstractNumId w:val="27"/>
  </w:num>
  <w:num w:numId="32" w16cid:durableId="2117097702">
    <w:abstractNumId w:val="28"/>
  </w:num>
  <w:num w:numId="33" w16cid:durableId="829953367">
    <w:abstractNumId w:val="29"/>
  </w:num>
  <w:num w:numId="34" w16cid:durableId="982926453">
    <w:abstractNumId w:val="30"/>
  </w:num>
  <w:num w:numId="35" w16cid:durableId="614487234">
    <w:abstractNumId w:val="31"/>
  </w:num>
  <w:num w:numId="36" w16cid:durableId="453403944">
    <w:abstractNumId w:val="32"/>
  </w:num>
  <w:num w:numId="37" w16cid:durableId="85853293">
    <w:abstractNumId w:val="33"/>
  </w:num>
  <w:num w:numId="38" w16cid:durableId="116027201">
    <w:abstractNumId w:val="34"/>
  </w:num>
  <w:num w:numId="39" w16cid:durableId="403642850">
    <w:abstractNumId w:val="38"/>
  </w:num>
  <w:num w:numId="40" w16cid:durableId="292248663">
    <w:abstractNumId w:val="39"/>
  </w:num>
  <w:num w:numId="41" w16cid:durableId="2012947705">
    <w:abstractNumId w:val="45"/>
  </w:num>
  <w:num w:numId="42" w16cid:durableId="95447494">
    <w:abstractNumId w:val="47"/>
  </w:num>
  <w:num w:numId="43" w16cid:durableId="1514027432">
    <w:abstractNumId w:val="48"/>
  </w:num>
  <w:num w:numId="44" w16cid:durableId="670180048">
    <w:abstractNumId w:val="50"/>
  </w:num>
  <w:num w:numId="45" w16cid:durableId="1434790035">
    <w:abstractNumId w:val="51"/>
  </w:num>
  <w:num w:numId="46" w16cid:durableId="2079472848">
    <w:abstractNumId w:val="53"/>
  </w:num>
  <w:num w:numId="47" w16cid:durableId="187648950">
    <w:abstractNumId w:val="54"/>
  </w:num>
  <w:num w:numId="48" w16cid:durableId="1099595546">
    <w:abstractNumId w:val="55"/>
  </w:num>
  <w:num w:numId="49" w16cid:durableId="1655792091">
    <w:abstractNumId w:val="56"/>
  </w:num>
  <w:num w:numId="50" w16cid:durableId="300814848">
    <w:abstractNumId w:val="57"/>
  </w:num>
  <w:num w:numId="51" w16cid:durableId="888418996">
    <w:abstractNumId w:val="18"/>
  </w:num>
  <w:num w:numId="52" w16cid:durableId="1648314530">
    <w:abstractNumId w:val="40"/>
  </w:num>
  <w:num w:numId="53" w16cid:durableId="1667051802">
    <w:abstractNumId w:val="49"/>
  </w:num>
  <w:num w:numId="54" w16cid:durableId="163782928">
    <w:abstractNumId w:val="44"/>
  </w:num>
  <w:num w:numId="55" w16cid:durableId="864365775">
    <w:abstractNumId w:val="42"/>
  </w:num>
  <w:num w:numId="56" w16cid:durableId="725958781">
    <w:abstractNumId w:val="25"/>
  </w:num>
  <w:num w:numId="57" w16cid:durableId="1634746200">
    <w:abstractNumId w:val="23"/>
  </w:num>
  <w:num w:numId="58" w16cid:durableId="1646353976">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6A3"/>
    <w:rsid w:val="00000CDA"/>
    <w:rsid w:val="0000138D"/>
    <w:rsid w:val="000017AF"/>
    <w:rsid w:val="00002647"/>
    <w:rsid w:val="00003537"/>
    <w:rsid w:val="000050FF"/>
    <w:rsid w:val="00006E1F"/>
    <w:rsid w:val="000070D7"/>
    <w:rsid w:val="00007C19"/>
    <w:rsid w:val="00010280"/>
    <w:rsid w:val="00011FF5"/>
    <w:rsid w:val="000124D4"/>
    <w:rsid w:val="000135A7"/>
    <w:rsid w:val="00014C1F"/>
    <w:rsid w:val="0001788C"/>
    <w:rsid w:val="000200EE"/>
    <w:rsid w:val="000209E7"/>
    <w:rsid w:val="00021C9B"/>
    <w:rsid w:val="00021E7C"/>
    <w:rsid w:val="00022EA4"/>
    <w:rsid w:val="00023F0B"/>
    <w:rsid w:val="000269E0"/>
    <w:rsid w:val="00026B92"/>
    <w:rsid w:val="000274C3"/>
    <w:rsid w:val="00032A7A"/>
    <w:rsid w:val="000337EF"/>
    <w:rsid w:val="00034E0E"/>
    <w:rsid w:val="00036CDC"/>
    <w:rsid w:val="00040C3A"/>
    <w:rsid w:val="000419AD"/>
    <w:rsid w:val="000433C9"/>
    <w:rsid w:val="0005066C"/>
    <w:rsid w:val="00050749"/>
    <w:rsid w:val="000518D4"/>
    <w:rsid w:val="000602E9"/>
    <w:rsid w:val="00061656"/>
    <w:rsid w:val="000625FC"/>
    <w:rsid w:val="0006360D"/>
    <w:rsid w:val="00063748"/>
    <w:rsid w:val="000648E1"/>
    <w:rsid w:val="000650BB"/>
    <w:rsid w:val="000669C8"/>
    <w:rsid w:val="00070B00"/>
    <w:rsid w:val="0007108D"/>
    <w:rsid w:val="00071174"/>
    <w:rsid w:val="000716C5"/>
    <w:rsid w:val="00072798"/>
    <w:rsid w:val="00074394"/>
    <w:rsid w:val="0007572E"/>
    <w:rsid w:val="00075E23"/>
    <w:rsid w:val="0007716A"/>
    <w:rsid w:val="00077DFF"/>
    <w:rsid w:val="00081881"/>
    <w:rsid w:val="00083516"/>
    <w:rsid w:val="000848F1"/>
    <w:rsid w:val="00086279"/>
    <w:rsid w:val="000910CD"/>
    <w:rsid w:val="00091864"/>
    <w:rsid w:val="0009344A"/>
    <w:rsid w:val="00093B66"/>
    <w:rsid w:val="00097C72"/>
    <w:rsid w:val="000A00F9"/>
    <w:rsid w:val="000A260E"/>
    <w:rsid w:val="000A392E"/>
    <w:rsid w:val="000A575F"/>
    <w:rsid w:val="000B01E8"/>
    <w:rsid w:val="000B722E"/>
    <w:rsid w:val="000C22C3"/>
    <w:rsid w:val="000C2301"/>
    <w:rsid w:val="000C3C65"/>
    <w:rsid w:val="000C5B70"/>
    <w:rsid w:val="000C6289"/>
    <w:rsid w:val="000D05CB"/>
    <w:rsid w:val="000D06CF"/>
    <w:rsid w:val="000D0A97"/>
    <w:rsid w:val="000D0FD2"/>
    <w:rsid w:val="000D10DB"/>
    <w:rsid w:val="000D1B86"/>
    <w:rsid w:val="000D3F8D"/>
    <w:rsid w:val="000E2CBA"/>
    <w:rsid w:val="000E30D2"/>
    <w:rsid w:val="000E3B78"/>
    <w:rsid w:val="000E5EB5"/>
    <w:rsid w:val="000F0193"/>
    <w:rsid w:val="000F1146"/>
    <w:rsid w:val="000F20CF"/>
    <w:rsid w:val="000F35ED"/>
    <w:rsid w:val="000F4A5C"/>
    <w:rsid w:val="000F5F25"/>
    <w:rsid w:val="00103124"/>
    <w:rsid w:val="00104015"/>
    <w:rsid w:val="00104668"/>
    <w:rsid w:val="00106FC7"/>
    <w:rsid w:val="00107131"/>
    <w:rsid w:val="0010736F"/>
    <w:rsid w:val="001100D6"/>
    <w:rsid w:val="00111CFE"/>
    <w:rsid w:val="00113CF9"/>
    <w:rsid w:val="00113F73"/>
    <w:rsid w:val="00115021"/>
    <w:rsid w:val="001171F5"/>
    <w:rsid w:val="00117D12"/>
    <w:rsid w:val="00121CC2"/>
    <w:rsid w:val="00121DD2"/>
    <w:rsid w:val="001226F6"/>
    <w:rsid w:val="00123E79"/>
    <w:rsid w:val="00127606"/>
    <w:rsid w:val="00131425"/>
    <w:rsid w:val="00131515"/>
    <w:rsid w:val="001330DC"/>
    <w:rsid w:val="00133EE5"/>
    <w:rsid w:val="00135229"/>
    <w:rsid w:val="00136C87"/>
    <w:rsid w:val="0014003C"/>
    <w:rsid w:val="00140A22"/>
    <w:rsid w:val="001416F8"/>
    <w:rsid w:val="001419BA"/>
    <w:rsid w:val="001423ED"/>
    <w:rsid w:val="00147349"/>
    <w:rsid w:val="00152629"/>
    <w:rsid w:val="0015416B"/>
    <w:rsid w:val="0015461F"/>
    <w:rsid w:val="00155F56"/>
    <w:rsid w:val="00156657"/>
    <w:rsid w:val="0015793D"/>
    <w:rsid w:val="00161114"/>
    <w:rsid w:val="00165E9C"/>
    <w:rsid w:val="00166F91"/>
    <w:rsid w:val="00167980"/>
    <w:rsid w:val="00167A34"/>
    <w:rsid w:val="00167D19"/>
    <w:rsid w:val="00170B2E"/>
    <w:rsid w:val="00171155"/>
    <w:rsid w:val="0017390F"/>
    <w:rsid w:val="00173EF1"/>
    <w:rsid w:val="00176B88"/>
    <w:rsid w:val="001771A3"/>
    <w:rsid w:val="00177202"/>
    <w:rsid w:val="00181CA9"/>
    <w:rsid w:val="00182F50"/>
    <w:rsid w:val="00183224"/>
    <w:rsid w:val="00183506"/>
    <w:rsid w:val="00183ED9"/>
    <w:rsid w:val="0018406E"/>
    <w:rsid w:val="00191E31"/>
    <w:rsid w:val="001925E3"/>
    <w:rsid w:val="00194B0E"/>
    <w:rsid w:val="00195308"/>
    <w:rsid w:val="00197178"/>
    <w:rsid w:val="0019748D"/>
    <w:rsid w:val="001A1D74"/>
    <w:rsid w:val="001A20AC"/>
    <w:rsid w:val="001A297E"/>
    <w:rsid w:val="001A4AEE"/>
    <w:rsid w:val="001A520D"/>
    <w:rsid w:val="001A6A6C"/>
    <w:rsid w:val="001A7870"/>
    <w:rsid w:val="001B0B4C"/>
    <w:rsid w:val="001B2FFD"/>
    <w:rsid w:val="001B3A00"/>
    <w:rsid w:val="001B7C7A"/>
    <w:rsid w:val="001C1B41"/>
    <w:rsid w:val="001C1F8D"/>
    <w:rsid w:val="001C2654"/>
    <w:rsid w:val="001C3585"/>
    <w:rsid w:val="001C5F4E"/>
    <w:rsid w:val="001C6FDA"/>
    <w:rsid w:val="001C7F5F"/>
    <w:rsid w:val="001D23C8"/>
    <w:rsid w:val="001D25CF"/>
    <w:rsid w:val="001D39C5"/>
    <w:rsid w:val="001D4416"/>
    <w:rsid w:val="001D65EF"/>
    <w:rsid w:val="001D6E31"/>
    <w:rsid w:val="001E0959"/>
    <w:rsid w:val="001E186E"/>
    <w:rsid w:val="001E1A5D"/>
    <w:rsid w:val="001E223C"/>
    <w:rsid w:val="001E39E2"/>
    <w:rsid w:val="001E49E7"/>
    <w:rsid w:val="001E533F"/>
    <w:rsid w:val="001E599C"/>
    <w:rsid w:val="001E6F37"/>
    <w:rsid w:val="001F3A4D"/>
    <w:rsid w:val="001F4FF8"/>
    <w:rsid w:val="001F6987"/>
    <w:rsid w:val="001F6BDD"/>
    <w:rsid w:val="001F7201"/>
    <w:rsid w:val="00200C77"/>
    <w:rsid w:val="00201573"/>
    <w:rsid w:val="002030B1"/>
    <w:rsid w:val="00207C6F"/>
    <w:rsid w:val="00213538"/>
    <w:rsid w:val="00213FF8"/>
    <w:rsid w:val="00216721"/>
    <w:rsid w:val="002207E4"/>
    <w:rsid w:val="00223A29"/>
    <w:rsid w:val="002250A3"/>
    <w:rsid w:val="00235217"/>
    <w:rsid w:val="00235388"/>
    <w:rsid w:val="002354FD"/>
    <w:rsid w:val="00236040"/>
    <w:rsid w:val="0024072C"/>
    <w:rsid w:val="0024462E"/>
    <w:rsid w:val="00245FB5"/>
    <w:rsid w:val="002461A5"/>
    <w:rsid w:val="00246C3B"/>
    <w:rsid w:val="00246D1F"/>
    <w:rsid w:val="00247403"/>
    <w:rsid w:val="00247542"/>
    <w:rsid w:val="00247558"/>
    <w:rsid w:val="0024787B"/>
    <w:rsid w:val="00251021"/>
    <w:rsid w:val="002516F4"/>
    <w:rsid w:val="002537C4"/>
    <w:rsid w:val="00254968"/>
    <w:rsid w:val="00255AB4"/>
    <w:rsid w:val="00256196"/>
    <w:rsid w:val="002570B2"/>
    <w:rsid w:val="002616F4"/>
    <w:rsid w:val="00262508"/>
    <w:rsid w:val="002635FB"/>
    <w:rsid w:val="00265302"/>
    <w:rsid w:val="00265394"/>
    <w:rsid w:val="00266B61"/>
    <w:rsid w:val="00266D60"/>
    <w:rsid w:val="0026712A"/>
    <w:rsid w:val="0026753B"/>
    <w:rsid w:val="00270057"/>
    <w:rsid w:val="002704DB"/>
    <w:rsid w:val="00272A1F"/>
    <w:rsid w:val="00272BBC"/>
    <w:rsid w:val="002731B2"/>
    <w:rsid w:val="002766F3"/>
    <w:rsid w:val="00276DAB"/>
    <w:rsid w:val="00283B6F"/>
    <w:rsid w:val="002849D0"/>
    <w:rsid w:val="0029131D"/>
    <w:rsid w:val="00291A55"/>
    <w:rsid w:val="002968FB"/>
    <w:rsid w:val="002A0AAE"/>
    <w:rsid w:val="002A5820"/>
    <w:rsid w:val="002A6589"/>
    <w:rsid w:val="002A7C45"/>
    <w:rsid w:val="002B12E3"/>
    <w:rsid w:val="002B14B8"/>
    <w:rsid w:val="002B4816"/>
    <w:rsid w:val="002B499D"/>
    <w:rsid w:val="002B60F8"/>
    <w:rsid w:val="002C670E"/>
    <w:rsid w:val="002C7FF4"/>
    <w:rsid w:val="002D2B26"/>
    <w:rsid w:val="002D3340"/>
    <w:rsid w:val="002D7EA2"/>
    <w:rsid w:val="002E187C"/>
    <w:rsid w:val="002E2200"/>
    <w:rsid w:val="002E53B1"/>
    <w:rsid w:val="002E5635"/>
    <w:rsid w:val="002E757C"/>
    <w:rsid w:val="002F168D"/>
    <w:rsid w:val="002F3449"/>
    <w:rsid w:val="002F6BF4"/>
    <w:rsid w:val="003005A3"/>
    <w:rsid w:val="00302733"/>
    <w:rsid w:val="00302B5C"/>
    <w:rsid w:val="00303C57"/>
    <w:rsid w:val="00304246"/>
    <w:rsid w:val="0030550C"/>
    <w:rsid w:val="00305835"/>
    <w:rsid w:val="0030674B"/>
    <w:rsid w:val="00306F33"/>
    <w:rsid w:val="00310584"/>
    <w:rsid w:val="003116C2"/>
    <w:rsid w:val="00314078"/>
    <w:rsid w:val="0031535D"/>
    <w:rsid w:val="00315AE9"/>
    <w:rsid w:val="00316D64"/>
    <w:rsid w:val="003239B8"/>
    <w:rsid w:val="003242F7"/>
    <w:rsid w:val="00326BFA"/>
    <w:rsid w:val="0033169F"/>
    <w:rsid w:val="0033282A"/>
    <w:rsid w:val="00334239"/>
    <w:rsid w:val="00334454"/>
    <w:rsid w:val="00334D8F"/>
    <w:rsid w:val="00335AD7"/>
    <w:rsid w:val="0034090E"/>
    <w:rsid w:val="00340E09"/>
    <w:rsid w:val="00344977"/>
    <w:rsid w:val="0034505A"/>
    <w:rsid w:val="00345478"/>
    <w:rsid w:val="00346C95"/>
    <w:rsid w:val="003475FF"/>
    <w:rsid w:val="00351440"/>
    <w:rsid w:val="0035343E"/>
    <w:rsid w:val="00356185"/>
    <w:rsid w:val="003567A3"/>
    <w:rsid w:val="00360380"/>
    <w:rsid w:val="00361311"/>
    <w:rsid w:val="0036420E"/>
    <w:rsid w:val="003646B6"/>
    <w:rsid w:val="0036571A"/>
    <w:rsid w:val="0036626D"/>
    <w:rsid w:val="00372378"/>
    <w:rsid w:val="0037519E"/>
    <w:rsid w:val="00376C59"/>
    <w:rsid w:val="00383E97"/>
    <w:rsid w:val="003856D3"/>
    <w:rsid w:val="00385DBC"/>
    <w:rsid w:val="00386925"/>
    <w:rsid w:val="00386CF0"/>
    <w:rsid w:val="00394B63"/>
    <w:rsid w:val="00394BD9"/>
    <w:rsid w:val="003960A4"/>
    <w:rsid w:val="0039741C"/>
    <w:rsid w:val="003A2A00"/>
    <w:rsid w:val="003A3847"/>
    <w:rsid w:val="003A47BF"/>
    <w:rsid w:val="003A4D3A"/>
    <w:rsid w:val="003A51B5"/>
    <w:rsid w:val="003B2849"/>
    <w:rsid w:val="003B3720"/>
    <w:rsid w:val="003B422B"/>
    <w:rsid w:val="003B6D5A"/>
    <w:rsid w:val="003B70FB"/>
    <w:rsid w:val="003C1A67"/>
    <w:rsid w:val="003C1E1E"/>
    <w:rsid w:val="003C21E0"/>
    <w:rsid w:val="003C278B"/>
    <w:rsid w:val="003C41F2"/>
    <w:rsid w:val="003C5341"/>
    <w:rsid w:val="003C676B"/>
    <w:rsid w:val="003C6934"/>
    <w:rsid w:val="003C726B"/>
    <w:rsid w:val="003D3BC2"/>
    <w:rsid w:val="003D62BC"/>
    <w:rsid w:val="003D6F0B"/>
    <w:rsid w:val="003E03E3"/>
    <w:rsid w:val="003E207C"/>
    <w:rsid w:val="003E2C72"/>
    <w:rsid w:val="003E6707"/>
    <w:rsid w:val="003E6CA1"/>
    <w:rsid w:val="003E7317"/>
    <w:rsid w:val="003E7586"/>
    <w:rsid w:val="003F0E33"/>
    <w:rsid w:val="003F1F7F"/>
    <w:rsid w:val="003F5154"/>
    <w:rsid w:val="003F64F7"/>
    <w:rsid w:val="003F79BF"/>
    <w:rsid w:val="00402428"/>
    <w:rsid w:val="00405F9C"/>
    <w:rsid w:val="004065A8"/>
    <w:rsid w:val="00412DCF"/>
    <w:rsid w:val="004165C2"/>
    <w:rsid w:val="00416806"/>
    <w:rsid w:val="00427821"/>
    <w:rsid w:val="0043286A"/>
    <w:rsid w:val="00434B23"/>
    <w:rsid w:val="00441ECB"/>
    <w:rsid w:val="004429C8"/>
    <w:rsid w:val="004432AE"/>
    <w:rsid w:val="00445193"/>
    <w:rsid w:val="00445494"/>
    <w:rsid w:val="004464E9"/>
    <w:rsid w:val="00446E4F"/>
    <w:rsid w:val="00453443"/>
    <w:rsid w:val="0045737D"/>
    <w:rsid w:val="00460787"/>
    <w:rsid w:val="004611B2"/>
    <w:rsid w:val="0046214E"/>
    <w:rsid w:val="00462BC8"/>
    <w:rsid w:val="00462C1B"/>
    <w:rsid w:val="00463E2C"/>
    <w:rsid w:val="00464C11"/>
    <w:rsid w:val="00467704"/>
    <w:rsid w:val="00467B7E"/>
    <w:rsid w:val="00470B97"/>
    <w:rsid w:val="00473BB4"/>
    <w:rsid w:val="00475F8E"/>
    <w:rsid w:val="00477592"/>
    <w:rsid w:val="00477870"/>
    <w:rsid w:val="00477AA5"/>
    <w:rsid w:val="00484CEF"/>
    <w:rsid w:val="004855B1"/>
    <w:rsid w:val="00486F1C"/>
    <w:rsid w:val="004918A3"/>
    <w:rsid w:val="0049419D"/>
    <w:rsid w:val="00495FD5"/>
    <w:rsid w:val="00497A82"/>
    <w:rsid w:val="004A3701"/>
    <w:rsid w:val="004A4175"/>
    <w:rsid w:val="004A4878"/>
    <w:rsid w:val="004A6A54"/>
    <w:rsid w:val="004A7067"/>
    <w:rsid w:val="004B0A1C"/>
    <w:rsid w:val="004B421C"/>
    <w:rsid w:val="004C1A1F"/>
    <w:rsid w:val="004C20D2"/>
    <w:rsid w:val="004C2312"/>
    <w:rsid w:val="004C31D6"/>
    <w:rsid w:val="004C35AC"/>
    <w:rsid w:val="004C4B62"/>
    <w:rsid w:val="004C52E8"/>
    <w:rsid w:val="004C54C9"/>
    <w:rsid w:val="004C5BDD"/>
    <w:rsid w:val="004C5D21"/>
    <w:rsid w:val="004C6D9C"/>
    <w:rsid w:val="004D11DF"/>
    <w:rsid w:val="004D237E"/>
    <w:rsid w:val="004D26E5"/>
    <w:rsid w:val="004D2756"/>
    <w:rsid w:val="004D4ABA"/>
    <w:rsid w:val="004D6025"/>
    <w:rsid w:val="004D7644"/>
    <w:rsid w:val="004E0023"/>
    <w:rsid w:val="004E1499"/>
    <w:rsid w:val="004E1C0C"/>
    <w:rsid w:val="004E2649"/>
    <w:rsid w:val="004E3896"/>
    <w:rsid w:val="004E5364"/>
    <w:rsid w:val="004E63F8"/>
    <w:rsid w:val="004F085A"/>
    <w:rsid w:val="004F0E4F"/>
    <w:rsid w:val="004F35E3"/>
    <w:rsid w:val="004F626F"/>
    <w:rsid w:val="004F762A"/>
    <w:rsid w:val="00500684"/>
    <w:rsid w:val="00501399"/>
    <w:rsid w:val="005021E3"/>
    <w:rsid w:val="00502868"/>
    <w:rsid w:val="005047ED"/>
    <w:rsid w:val="0050633D"/>
    <w:rsid w:val="00507BC4"/>
    <w:rsid w:val="00507F98"/>
    <w:rsid w:val="00510F9C"/>
    <w:rsid w:val="00511214"/>
    <w:rsid w:val="005114F5"/>
    <w:rsid w:val="005128E4"/>
    <w:rsid w:val="005133DB"/>
    <w:rsid w:val="00513836"/>
    <w:rsid w:val="00514504"/>
    <w:rsid w:val="00515829"/>
    <w:rsid w:val="00516B71"/>
    <w:rsid w:val="00517939"/>
    <w:rsid w:val="00521E1F"/>
    <w:rsid w:val="005224B8"/>
    <w:rsid w:val="0052451B"/>
    <w:rsid w:val="00525560"/>
    <w:rsid w:val="00526329"/>
    <w:rsid w:val="00526AD8"/>
    <w:rsid w:val="005315AE"/>
    <w:rsid w:val="00532CE1"/>
    <w:rsid w:val="005332D6"/>
    <w:rsid w:val="00533FF0"/>
    <w:rsid w:val="0053443F"/>
    <w:rsid w:val="0053525B"/>
    <w:rsid w:val="0054247C"/>
    <w:rsid w:val="00544C49"/>
    <w:rsid w:val="005458E6"/>
    <w:rsid w:val="005515D7"/>
    <w:rsid w:val="005516A1"/>
    <w:rsid w:val="00551F83"/>
    <w:rsid w:val="00553CF0"/>
    <w:rsid w:val="005559EF"/>
    <w:rsid w:val="00555D9F"/>
    <w:rsid w:val="0055609F"/>
    <w:rsid w:val="005565F0"/>
    <w:rsid w:val="005600C4"/>
    <w:rsid w:val="00563557"/>
    <w:rsid w:val="0056358F"/>
    <w:rsid w:val="005638C4"/>
    <w:rsid w:val="00563D74"/>
    <w:rsid w:val="00564609"/>
    <w:rsid w:val="005674CD"/>
    <w:rsid w:val="005703FC"/>
    <w:rsid w:val="00572634"/>
    <w:rsid w:val="0057402A"/>
    <w:rsid w:val="00574657"/>
    <w:rsid w:val="005747D4"/>
    <w:rsid w:val="005766AA"/>
    <w:rsid w:val="00576995"/>
    <w:rsid w:val="005771D0"/>
    <w:rsid w:val="005778CD"/>
    <w:rsid w:val="0058069B"/>
    <w:rsid w:val="00586B07"/>
    <w:rsid w:val="005878B6"/>
    <w:rsid w:val="00590837"/>
    <w:rsid w:val="00590BD5"/>
    <w:rsid w:val="00591291"/>
    <w:rsid w:val="0059191A"/>
    <w:rsid w:val="005921FF"/>
    <w:rsid w:val="005924E9"/>
    <w:rsid w:val="00592F26"/>
    <w:rsid w:val="00595555"/>
    <w:rsid w:val="0059640D"/>
    <w:rsid w:val="00596A12"/>
    <w:rsid w:val="005973D1"/>
    <w:rsid w:val="00597A22"/>
    <w:rsid w:val="00597E20"/>
    <w:rsid w:val="005A140C"/>
    <w:rsid w:val="005A1685"/>
    <w:rsid w:val="005A17AF"/>
    <w:rsid w:val="005A24ED"/>
    <w:rsid w:val="005A61ED"/>
    <w:rsid w:val="005A6D0E"/>
    <w:rsid w:val="005B00FA"/>
    <w:rsid w:val="005B3727"/>
    <w:rsid w:val="005B514B"/>
    <w:rsid w:val="005B52B0"/>
    <w:rsid w:val="005B6806"/>
    <w:rsid w:val="005B7E5D"/>
    <w:rsid w:val="005C00D9"/>
    <w:rsid w:val="005C34F6"/>
    <w:rsid w:val="005C4225"/>
    <w:rsid w:val="005C4D69"/>
    <w:rsid w:val="005D00CF"/>
    <w:rsid w:val="005D1A27"/>
    <w:rsid w:val="005D3F5B"/>
    <w:rsid w:val="005D6CF2"/>
    <w:rsid w:val="005E21BC"/>
    <w:rsid w:val="005E229C"/>
    <w:rsid w:val="005E282A"/>
    <w:rsid w:val="005E3810"/>
    <w:rsid w:val="005E39CD"/>
    <w:rsid w:val="005E556C"/>
    <w:rsid w:val="005E7A4E"/>
    <w:rsid w:val="005F0DAD"/>
    <w:rsid w:val="005F0F33"/>
    <w:rsid w:val="005F20A5"/>
    <w:rsid w:val="005F44C0"/>
    <w:rsid w:val="005F5DC0"/>
    <w:rsid w:val="00600DEB"/>
    <w:rsid w:val="00601E53"/>
    <w:rsid w:val="00601FBF"/>
    <w:rsid w:val="0060349B"/>
    <w:rsid w:val="00604E2B"/>
    <w:rsid w:val="00604FDD"/>
    <w:rsid w:val="0061128D"/>
    <w:rsid w:val="00620630"/>
    <w:rsid w:val="00621CBC"/>
    <w:rsid w:val="00623987"/>
    <w:rsid w:val="00627C9F"/>
    <w:rsid w:val="00630756"/>
    <w:rsid w:val="006311E9"/>
    <w:rsid w:val="00632354"/>
    <w:rsid w:val="006347E0"/>
    <w:rsid w:val="00635421"/>
    <w:rsid w:val="00635A98"/>
    <w:rsid w:val="00637A1D"/>
    <w:rsid w:val="006420ED"/>
    <w:rsid w:val="00642810"/>
    <w:rsid w:val="00651C88"/>
    <w:rsid w:val="00652333"/>
    <w:rsid w:val="006529AF"/>
    <w:rsid w:val="00652CDA"/>
    <w:rsid w:val="00653997"/>
    <w:rsid w:val="00654A31"/>
    <w:rsid w:val="00656723"/>
    <w:rsid w:val="0065675C"/>
    <w:rsid w:val="00657258"/>
    <w:rsid w:val="00662874"/>
    <w:rsid w:val="00662A39"/>
    <w:rsid w:val="00663B28"/>
    <w:rsid w:val="00665C58"/>
    <w:rsid w:val="006764AD"/>
    <w:rsid w:val="00680098"/>
    <w:rsid w:val="0068009E"/>
    <w:rsid w:val="00680569"/>
    <w:rsid w:val="00682018"/>
    <w:rsid w:val="00685B3D"/>
    <w:rsid w:val="00687C82"/>
    <w:rsid w:val="00691CE7"/>
    <w:rsid w:val="00692219"/>
    <w:rsid w:val="00692C91"/>
    <w:rsid w:val="0069501F"/>
    <w:rsid w:val="00695CFF"/>
    <w:rsid w:val="00696F7B"/>
    <w:rsid w:val="00697C11"/>
    <w:rsid w:val="006A17D2"/>
    <w:rsid w:val="006A1A7C"/>
    <w:rsid w:val="006A3F01"/>
    <w:rsid w:val="006A55D3"/>
    <w:rsid w:val="006A73E6"/>
    <w:rsid w:val="006B0A95"/>
    <w:rsid w:val="006B2A57"/>
    <w:rsid w:val="006B2D5C"/>
    <w:rsid w:val="006B464A"/>
    <w:rsid w:val="006B5300"/>
    <w:rsid w:val="006B61AE"/>
    <w:rsid w:val="006B78C0"/>
    <w:rsid w:val="006C0AAA"/>
    <w:rsid w:val="006C0ECF"/>
    <w:rsid w:val="006C4EB1"/>
    <w:rsid w:val="006C5673"/>
    <w:rsid w:val="006C5A00"/>
    <w:rsid w:val="006C5FD9"/>
    <w:rsid w:val="006D167B"/>
    <w:rsid w:val="006D186B"/>
    <w:rsid w:val="006D7EAE"/>
    <w:rsid w:val="006E0166"/>
    <w:rsid w:val="006E2FFB"/>
    <w:rsid w:val="006E4628"/>
    <w:rsid w:val="006E7B34"/>
    <w:rsid w:val="006F13D1"/>
    <w:rsid w:val="006F13DB"/>
    <w:rsid w:val="006F140E"/>
    <w:rsid w:val="006F2F33"/>
    <w:rsid w:val="006F4611"/>
    <w:rsid w:val="006F5C17"/>
    <w:rsid w:val="006F736F"/>
    <w:rsid w:val="0070697F"/>
    <w:rsid w:val="00706D6D"/>
    <w:rsid w:val="007100B8"/>
    <w:rsid w:val="007103C4"/>
    <w:rsid w:val="007108D0"/>
    <w:rsid w:val="00713891"/>
    <w:rsid w:val="007200F1"/>
    <w:rsid w:val="00721812"/>
    <w:rsid w:val="0072199C"/>
    <w:rsid w:val="00721E53"/>
    <w:rsid w:val="00722C9F"/>
    <w:rsid w:val="007253B8"/>
    <w:rsid w:val="0072599F"/>
    <w:rsid w:val="007319C8"/>
    <w:rsid w:val="0073265F"/>
    <w:rsid w:val="007332E8"/>
    <w:rsid w:val="00735F5C"/>
    <w:rsid w:val="0073741F"/>
    <w:rsid w:val="007402AF"/>
    <w:rsid w:val="007406F8"/>
    <w:rsid w:val="00743691"/>
    <w:rsid w:val="00743946"/>
    <w:rsid w:val="007466AE"/>
    <w:rsid w:val="00751AE8"/>
    <w:rsid w:val="007538A0"/>
    <w:rsid w:val="00755919"/>
    <w:rsid w:val="00756F45"/>
    <w:rsid w:val="0075713C"/>
    <w:rsid w:val="00763464"/>
    <w:rsid w:val="0076643F"/>
    <w:rsid w:val="0076747C"/>
    <w:rsid w:val="00774231"/>
    <w:rsid w:val="00774459"/>
    <w:rsid w:val="00777F63"/>
    <w:rsid w:val="007800A2"/>
    <w:rsid w:val="007820A9"/>
    <w:rsid w:val="00782A0F"/>
    <w:rsid w:val="00790BDD"/>
    <w:rsid w:val="00792CF4"/>
    <w:rsid w:val="007A18B5"/>
    <w:rsid w:val="007A2A8F"/>
    <w:rsid w:val="007A2F07"/>
    <w:rsid w:val="007A3EFF"/>
    <w:rsid w:val="007A4825"/>
    <w:rsid w:val="007A5817"/>
    <w:rsid w:val="007A5BDF"/>
    <w:rsid w:val="007B00C6"/>
    <w:rsid w:val="007B05C4"/>
    <w:rsid w:val="007B0723"/>
    <w:rsid w:val="007B3C54"/>
    <w:rsid w:val="007B431E"/>
    <w:rsid w:val="007B60E9"/>
    <w:rsid w:val="007B6CC3"/>
    <w:rsid w:val="007B7147"/>
    <w:rsid w:val="007B76D3"/>
    <w:rsid w:val="007C02D8"/>
    <w:rsid w:val="007C3334"/>
    <w:rsid w:val="007C3C32"/>
    <w:rsid w:val="007C484D"/>
    <w:rsid w:val="007C7A20"/>
    <w:rsid w:val="007D2B98"/>
    <w:rsid w:val="007D4B82"/>
    <w:rsid w:val="007D55F2"/>
    <w:rsid w:val="007D76F2"/>
    <w:rsid w:val="007E21BC"/>
    <w:rsid w:val="007E3D1A"/>
    <w:rsid w:val="007E4736"/>
    <w:rsid w:val="007E5C0B"/>
    <w:rsid w:val="007E5DAA"/>
    <w:rsid w:val="007E63AA"/>
    <w:rsid w:val="007E65BB"/>
    <w:rsid w:val="007E72FC"/>
    <w:rsid w:val="007E7816"/>
    <w:rsid w:val="007E7C82"/>
    <w:rsid w:val="007F0064"/>
    <w:rsid w:val="007F1B17"/>
    <w:rsid w:val="007F2A7D"/>
    <w:rsid w:val="007F2AA1"/>
    <w:rsid w:val="007F30DA"/>
    <w:rsid w:val="007F588D"/>
    <w:rsid w:val="007F64C6"/>
    <w:rsid w:val="0080387B"/>
    <w:rsid w:val="00803F1C"/>
    <w:rsid w:val="0080525B"/>
    <w:rsid w:val="0080600E"/>
    <w:rsid w:val="00811FA4"/>
    <w:rsid w:val="00814688"/>
    <w:rsid w:val="00816ABA"/>
    <w:rsid w:val="00817612"/>
    <w:rsid w:val="00817EEE"/>
    <w:rsid w:val="00820366"/>
    <w:rsid w:val="00822964"/>
    <w:rsid w:val="008250EF"/>
    <w:rsid w:val="00830299"/>
    <w:rsid w:val="008322C7"/>
    <w:rsid w:val="008338A4"/>
    <w:rsid w:val="00833F55"/>
    <w:rsid w:val="00834D49"/>
    <w:rsid w:val="00835F81"/>
    <w:rsid w:val="00837C45"/>
    <w:rsid w:val="008400E3"/>
    <w:rsid w:val="00840A48"/>
    <w:rsid w:val="00842AD0"/>
    <w:rsid w:val="00844730"/>
    <w:rsid w:val="008457C2"/>
    <w:rsid w:val="00845C5F"/>
    <w:rsid w:val="00845DD2"/>
    <w:rsid w:val="00847D4D"/>
    <w:rsid w:val="008517BB"/>
    <w:rsid w:val="00854326"/>
    <w:rsid w:val="008553D4"/>
    <w:rsid w:val="0085654D"/>
    <w:rsid w:val="00856657"/>
    <w:rsid w:val="00857A82"/>
    <w:rsid w:val="008619AA"/>
    <w:rsid w:val="00862240"/>
    <w:rsid w:val="00862BFB"/>
    <w:rsid w:val="00863A6B"/>
    <w:rsid w:val="008659D4"/>
    <w:rsid w:val="00867C0D"/>
    <w:rsid w:val="0087166F"/>
    <w:rsid w:val="00873339"/>
    <w:rsid w:val="00873836"/>
    <w:rsid w:val="00873F13"/>
    <w:rsid w:val="00874027"/>
    <w:rsid w:val="008755C2"/>
    <w:rsid w:val="008759C3"/>
    <w:rsid w:val="00876154"/>
    <w:rsid w:val="00884CFB"/>
    <w:rsid w:val="00885737"/>
    <w:rsid w:val="00886D78"/>
    <w:rsid w:val="008875F7"/>
    <w:rsid w:val="00890048"/>
    <w:rsid w:val="00890650"/>
    <w:rsid w:val="008915FA"/>
    <w:rsid w:val="008944DC"/>
    <w:rsid w:val="00894F0E"/>
    <w:rsid w:val="00897188"/>
    <w:rsid w:val="00897650"/>
    <w:rsid w:val="00897E12"/>
    <w:rsid w:val="008A1EA4"/>
    <w:rsid w:val="008A4A4A"/>
    <w:rsid w:val="008A5558"/>
    <w:rsid w:val="008A7E0F"/>
    <w:rsid w:val="008B12F5"/>
    <w:rsid w:val="008B268E"/>
    <w:rsid w:val="008B29D8"/>
    <w:rsid w:val="008B5EBD"/>
    <w:rsid w:val="008B747B"/>
    <w:rsid w:val="008B7E36"/>
    <w:rsid w:val="008C120E"/>
    <w:rsid w:val="008C5BBF"/>
    <w:rsid w:val="008C5E2D"/>
    <w:rsid w:val="008D34FC"/>
    <w:rsid w:val="008D515C"/>
    <w:rsid w:val="008D768D"/>
    <w:rsid w:val="008E08FE"/>
    <w:rsid w:val="008E1A6E"/>
    <w:rsid w:val="008E3759"/>
    <w:rsid w:val="008E3BFE"/>
    <w:rsid w:val="008E5723"/>
    <w:rsid w:val="008E71CA"/>
    <w:rsid w:val="008E7209"/>
    <w:rsid w:val="008F1912"/>
    <w:rsid w:val="008F3ABF"/>
    <w:rsid w:val="008F4F20"/>
    <w:rsid w:val="008F6A3F"/>
    <w:rsid w:val="008F7EB3"/>
    <w:rsid w:val="00901030"/>
    <w:rsid w:val="0090174B"/>
    <w:rsid w:val="00902277"/>
    <w:rsid w:val="0090270B"/>
    <w:rsid w:val="009041DC"/>
    <w:rsid w:val="00904405"/>
    <w:rsid w:val="00911C2E"/>
    <w:rsid w:val="009131C9"/>
    <w:rsid w:val="009133FA"/>
    <w:rsid w:val="0091403F"/>
    <w:rsid w:val="009159C2"/>
    <w:rsid w:val="009169AC"/>
    <w:rsid w:val="00916C6A"/>
    <w:rsid w:val="00917553"/>
    <w:rsid w:val="00917B5A"/>
    <w:rsid w:val="00920372"/>
    <w:rsid w:val="00920A58"/>
    <w:rsid w:val="00920A8C"/>
    <w:rsid w:val="00926BD9"/>
    <w:rsid w:val="00933329"/>
    <w:rsid w:val="00934A2C"/>
    <w:rsid w:val="0093682B"/>
    <w:rsid w:val="00940EFC"/>
    <w:rsid w:val="009420D1"/>
    <w:rsid w:val="009437FB"/>
    <w:rsid w:val="00944DF2"/>
    <w:rsid w:val="00946BD5"/>
    <w:rsid w:val="00946D74"/>
    <w:rsid w:val="00947101"/>
    <w:rsid w:val="009505DF"/>
    <w:rsid w:val="009538B0"/>
    <w:rsid w:val="00953BCA"/>
    <w:rsid w:val="00953C33"/>
    <w:rsid w:val="009547AC"/>
    <w:rsid w:val="00955FD4"/>
    <w:rsid w:val="0095791A"/>
    <w:rsid w:val="009609B1"/>
    <w:rsid w:val="00960CB5"/>
    <w:rsid w:val="009622EE"/>
    <w:rsid w:val="00963601"/>
    <w:rsid w:val="00966054"/>
    <w:rsid w:val="009662EC"/>
    <w:rsid w:val="00966B5C"/>
    <w:rsid w:val="0096706E"/>
    <w:rsid w:val="00967C2C"/>
    <w:rsid w:val="00971147"/>
    <w:rsid w:val="0097211F"/>
    <w:rsid w:val="00972883"/>
    <w:rsid w:val="009730B6"/>
    <w:rsid w:val="00974491"/>
    <w:rsid w:val="009747AE"/>
    <w:rsid w:val="00975C4E"/>
    <w:rsid w:val="00981FBA"/>
    <w:rsid w:val="0098493B"/>
    <w:rsid w:val="0098662D"/>
    <w:rsid w:val="00990004"/>
    <w:rsid w:val="009915B2"/>
    <w:rsid w:val="00991A23"/>
    <w:rsid w:val="00993778"/>
    <w:rsid w:val="00994F15"/>
    <w:rsid w:val="00995798"/>
    <w:rsid w:val="00996028"/>
    <w:rsid w:val="00997BC5"/>
    <w:rsid w:val="009A0C9A"/>
    <w:rsid w:val="009A2555"/>
    <w:rsid w:val="009A2AF2"/>
    <w:rsid w:val="009A4F41"/>
    <w:rsid w:val="009A71DB"/>
    <w:rsid w:val="009A727F"/>
    <w:rsid w:val="009B0699"/>
    <w:rsid w:val="009B1F0A"/>
    <w:rsid w:val="009B381B"/>
    <w:rsid w:val="009B53E7"/>
    <w:rsid w:val="009C0DA9"/>
    <w:rsid w:val="009C24E6"/>
    <w:rsid w:val="009C29D1"/>
    <w:rsid w:val="009C2DF9"/>
    <w:rsid w:val="009C56BD"/>
    <w:rsid w:val="009C57D0"/>
    <w:rsid w:val="009C58CC"/>
    <w:rsid w:val="009D0904"/>
    <w:rsid w:val="009D1753"/>
    <w:rsid w:val="009D5017"/>
    <w:rsid w:val="009D57D9"/>
    <w:rsid w:val="009D73A8"/>
    <w:rsid w:val="009D7611"/>
    <w:rsid w:val="009D7877"/>
    <w:rsid w:val="009E051D"/>
    <w:rsid w:val="009E08AB"/>
    <w:rsid w:val="009E0B61"/>
    <w:rsid w:val="009E53DE"/>
    <w:rsid w:val="009F0D15"/>
    <w:rsid w:val="009F17C9"/>
    <w:rsid w:val="009F34AF"/>
    <w:rsid w:val="009F475A"/>
    <w:rsid w:val="00A00E46"/>
    <w:rsid w:val="00A04317"/>
    <w:rsid w:val="00A0634C"/>
    <w:rsid w:val="00A0661F"/>
    <w:rsid w:val="00A06C41"/>
    <w:rsid w:val="00A11212"/>
    <w:rsid w:val="00A11E44"/>
    <w:rsid w:val="00A123B7"/>
    <w:rsid w:val="00A13AD2"/>
    <w:rsid w:val="00A14FDC"/>
    <w:rsid w:val="00A157CC"/>
    <w:rsid w:val="00A16488"/>
    <w:rsid w:val="00A1702B"/>
    <w:rsid w:val="00A2058F"/>
    <w:rsid w:val="00A21459"/>
    <w:rsid w:val="00A225AC"/>
    <w:rsid w:val="00A22E57"/>
    <w:rsid w:val="00A24036"/>
    <w:rsid w:val="00A252BF"/>
    <w:rsid w:val="00A276C9"/>
    <w:rsid w:val="00A30100"/>
    <w:rsid w:val="00A328B3"/>
    <w:rsid w:val="00A32E8D"/>
    <w:rsid w:val="00A3370F"/>
    <w:rsid w:val="00A33ECB"/>
    <w:rsid w:val="00A35A6B"/>
    <w:rsid w:val="00A40087"/>
    <w:rsid w:val="00A46447"/>
    <w:rsid w:val="00A502F9"/>
    <w:rsid w:val="00A50FCF"/>
    <w:rsid w:val="00A51047"/>
    <w:rsid w:val="00A51C58"/>
    <w:rsid w:val="00A528D1"/>
    <w:rsid w:val="00A56FB7"/>
    <w:rsid w:val="00A57E7A"/>
    <w:rsid w:val="00A610CD"/>
    <w:rsid w:val="00A612CC"/>
    <w:rsid w:val="00A62414"/>
    <w:rsid w:val="00A63116"/>
    <w:rsid w:val="00A64B22"/>
    <w:rsid w:val="00A71386"/>
    <w:rsid w:val="00A72165"/>
    <w:rsid w:val="00A729E5"/>
    <w:rsid w:val="00A75580"/>
    <w:rsid w:val="00A758AA"/>
    <w:rsid w:val="00A80FD8"/>
    <w:rsid w:val="00A81C4B"/>
    <w:rsid w:val="00A82A52"/>
    <w:rsid w:val="00A83C14"/>
    <w:rsid w:val="00A83D01"/>
    <w:rsid w:val="00A864A0"/>
    <w:rsid w:val="00A87223"/>
    <w:rsid w:val="00A91813"/>
    <w:rsid w:val="00A92092"/>
    <w:rsid w:val="00A94F27"/>
    <w:rsid w:val="00A95FFD"/>
    <w:rsid w:val="00A96159"/>
    <w:rsid w:val="00A97694"/>
    <w:rsid w:val="00AA09A2"/>
    <w:rsid w:val="00AA0BBA"/>
    <w:rsid w:val="00AA0F96"/>
    <w:rsid w:val="00AA2E32"/>
    <w:rsid w:val="00AA5D3A"/>
    <w:rsid w:val="00AA60EB"/>
    <w:rsid w:val="00AA67BE"/>
    <w:rsid w:val="00AA7996"/>
    <w:rsid w:val="00AB255A"/>
    <w:rsid w:val="00AB75B2"/>
    <w:rsid w:val="00AB789A"/>
    <w:rsid w:val="00AC19CB"/>
    <w:rsid w:val="00AC1CF3"/>
    <w:rsid w:val="00AC2548"/>
    <w:rsid w:val="00AC3623"/>
    <w:rsid w:val="00AC50D0"/>
    <w:rsid w:val="00AC54BB"/>
    <w:rsid w:val="00AD2200"/>
    <w:rsid w:val="00AD2276"/>
    <w:rsid w:val="00AD22E9"/>
    <w:rsid w:val="00AD297C"/>
    <w:rsid w:val="00AD2BA5"/>
    <w:rsid w:val="00AD3A9A"/>
    <w:rsid w:val="00AD6035"/>
    <w:rsid w:val="00AD7E3C"/>
    <w:rsid w:val="00AE38F6"/>
    <w:rsid w:val="00AE5488"/>
    <w:rsid w:val="00AE5976"/>
    <w:rsid w:val="00AE6F91"/>
    <w:rsid w:val="00AF279B"/>
    <w:rsid w:val="00AF3796"/>
    <w:rsid w:val="00AF3F9F"/>
    <w:rsid w:val="00AF5571"/>
    <w:rsid w:val="00AF731F"/>
    <w:rsid w:val="00AF7BAF"/>
    <w:rsid w:val="00B02C35"/>
    <w:rsid w:val="00B049BD"/>
    <w:rsid w:val="00B05101"/>
    <w:rsid w:val="00B06AFC"/>
    <w:rsid w:val="00B07341"/>
    <w:rsid w:val="00B07358"/>
    <w:rsid w:val="00B1318D"/>
    <w:rsid w:val="00B15B86"/>
    <w:rsid w:val="00B16714"/>
    <w:rsid w:val="00B17E13"/>
    <w:rsid w:val="00B20874"/>
    <w:rsid w:val="00B22C9F"/>
    <w:rsid w:val="00B25E39"/>
    <w:rsid w:val="00B30539"/>
    <w:rsid w:val="00B314DB"/>
    <w:rsid w:val="00B32832"/>
    <w:rsid w:val="00B336BA"/>
    <w:rsid w:val="00B345EF"/>
    <w:rsid w:val="00B34B1C"/>
    <w:rsid w:val="00B34E9B"/>
    <w:rsid w:val="00B361F2"/>
    <w:rsid w:val="00B36D43"/>
    <w:rsid w:val="00B3718B"/>
    <w:rsid w:val="00B3745F"/>
    <w:rsid w:val="00B40C1D"/>
    <w:rsid w:val="00B428A5"/>
    <w:rsid w:val="00B42E7A"/>
    <w:rsid w:val="00B43EE6"/>
    <w:rsid w:val="00B4632A"/>
    <w:rsid w:val="00B50706"/>
    <w:rsid w:val="00B52754"/>
    <w:rsid w:val="00B529BB"/>
    <w:rsid w:val="00B530F1"/>
    <w:rsid w:val="00B546FC"/>
    <w:rsid w:val="00B57ED1"/>
    <w:rsid w:val="00B61510"/>
    <w:rsid w:val="00B61DE0"/>
    <w:rsid w:val="00B65CC3"/>
    <w:rsid w:val="00B7109C"/>
    <w:rsid w:val="00B73093"/>
    <w:rsid w:val="00B76BEE"/>
    <w:rsid w:val="00B779A2"/>
    <w:rsid w:val="00B77ADD"/>
    <w:rsid w:val="00B812AB"/>
    <w:rsid w:val="00B86342"/>
    <w:rsid w:val="00B903FD"/>
    <w:rsid w:val="00B90B4A"/>
    <w:rsid w:val="00B91F9E"/>
    <w:rsid w:val="00B92DD9"/>
    <w:rsid w:val="00B93A24"/>
    <w:rsid w:val="00B93D7F"/>
    <w:rsid w:val="00BA0D5E"/>
    <w:rsid w:val="00BA276C"/>
    <w:rsid w:val="00BA4561"/>
    <w:rsid w:val="00BA4BAB"/>
    <w:rsid w:val="00BA5968"/>
    <w:rsid w:val="00BB019D"/>
    <w:rsid w:val="00BB16B1"/>
    <w:rsid w:val="00BB306F"/>
    <w:rsid w:val="00BB35AF"/>
    <w:rsid w:val="00BB7AE4"/>
    <w:rsid w:val="00BC0CDC"/>
    <w:rsid w:val="00BC2133"/>
    <w:rsid w:val="00BC6B1E"/>
    <w:rsid w:val="00BD0FF5"/>
    <w:rsid w:val="00BD4B89"/>
    <w:rsid w:val="00BD5922"/>
    <w:rsid w:val="00BD5EC5"/>
    <w:rsid w:val="00BD6647"/>
    <w:rsid w:val="00BD71C6"/>
    <w:rsid w:val="00BD7BB1"/>
    <w:rsid w:val="00BE0F98"/>
    <w:rsid w:val="00BE5ADD"/>
    <w:rsid w:val="00BE62F2"/>
    <w:rsid w:val="00BE6B7A"/>
    <w:rsid w:val="00BE6BF8"/>
    <w:rsid w:val="00BF02CB"/>
    <w:rsid w:val="00BF249D"/>
    <w:rsid w:val="00BF4D63"/>
    <w:rsid w:val="00BF55DC"/>
    <w:rsid w:val="00BF6FD8"/>
    <w:rsid w:val="00C009AE"/>
    <w:rsid w:val="00C03680"/>
    <w:rsid w:val="00C03C8F"/>
    <w:rsid w:val="00C043DA"/>
    <w:rsid w:val="00C043DF"/>
    <w:rsid w:val="00C054DF"/>
    <w:rsid w:val="00C05916"/>
    <w:rsid w:val="00C068C3"/>
    <w:rsid w:val="00C12204"/>
    <w:rsid w:val="00C12CE2"/>
    <w:rsid w:val="00C14320"/>
    <w:rsid w:val="00C15DC6"/>
    <w:rsid w:val="00C1675F"/>
    <w:rsid w:val="00C212CC"/>
    <w:rsid w:val="00C21762"/>
    <w:rsid w:val="00C21FEF"/>
    <w:rsid w:val="00C23BA4"/>
    <w:rsid w:val="00C23D49"/>
    <w:rsid w:val="00C24543"/>
    <w:rsid w:val="00C256A2"/>
    <w:rsid w:val="00C25809"/>
    <w:rsid w:val="00C25ADB"/>
    <w:rsid w:val="00C25E7F"/>
    <w:rsid w:val="00C2688A"/>
    <w:rsid w:val="00C4147C"/>
    <w:rsid w:val="00C4250B"/>
    <w:rsid w:val="00C435C7"/>
    <w:rsid w:val="00C45DDB"/>
    <w:rsid w:val="00C504EB"/>
    <w:rsid w:val="00C51515"/>
    <w:rsid w:val="00C532A4"/>
    <w:rsid w:val="00C53AB0"/>
    <w:rsid w:val="00C55D16"/>
    <w:rsid w:val="00C5660B"/>
    <w:rsid w:val="00C60262"/>
    <w:rsid w:val="00C61D1D"/>
    <w:rsid w:val="00C65838"/>
    <w:rsid w:val="00C66A4A"/>
    <w:rsid w:val="00C66B72"/>
    <w:rsid w:val="00C709BF"/>
    <w:rsid w:val="00C747EA"/>
    <w:rsid w:val="00C75140"/>
    <w:rsid w:val="00C7785F"/>
    <w:rsid w:val="00C8130C"/>
    <w:rsid w:val="00C8247E"/>
    <w:rsid w:val="00C82B0C"/>
    <w:rsid w:val="00C859FB"/>
    <w:rsid w:val="00C85CA7"/>
    <w:rsid w:val="00C862C3"/>
    <w:rsid w:val="00C87AC4"/>
    <w:rsid w:val="00C915EA"/>
    <w:rsid w:val="00C9230D"/>
    <w:rsid w:val="00C9283F"/>
    <w:rsid w:val="00C9567A"/>
    <w:rsid w:val="00C95722"/>
    <w:rsid w:val="00C95C81"/>
    <w:rsid w:val="00C97910"/>
    <w:rsid w:val="00CA561B"/>
    <w:rsid w:val="00CA69F4"/>
    <w:rsid w:val="00CA7C12"/>
    <w:rsid w:val="00CB000F"/>
    <w:rsid w:val="00CB1366"/>
    <w:rsid w:val="00CB212D"/>
    <w:rsid w:val="00CB2660"/>
    <w:rsid w:val="00CB4984"/>
    <w:rsid w:val="00CB52F0"/>
    <w:rsid w:val="00CB687F"/>
    <w:rsid w:val="00CC10B2"/>
    <w:rsid w:val="00CC1D31"/>
    <w:rsid w:val="00CC4190"/>
    <w:rsid w:val="00CC45DD"/>
    <w:rsid w:val="00CC5E90"/>
    <w:rsid w:val="00CC77F0"/>
    <w:rsid w:val="00CD046C"/>
    <w:rsid w:val="00CD30ED"/>
    <w:rsid w:val="00CE076C"/>
    <w:rsid w:val="00CE5199"/>
    <w:rsid w:val="00CE5C41"/>
    <w:rsid w:val="00CE66D5"/>
    <w:rsid w:val="00CE719F"/>
    <w:rsid w:val="00CF1083"/>
    <w:rsid w:val="00CF1844"/>
    <w:rsid w:val="00CF2B91"/>
    <w:rsid w:val="00CF3862"/>
    <w:rsid w:val="00CF43F3"/>
    <w:rsid w:val="00CF452C"/>
    <w:rsid w:val="00CF637A"/>
    <w:rsid w:val="00CF66B5"/>
    <w:rsid w:val="00CF7B46"/>
    <w:rsid w:val="00D03D1E"/>
    <w:rsid w:val="00D044D5"/>
    <w:rsid w:val="00D052B2"/>
    <w:rsid w:val="00D059DE"/>
    <w:rsid w:val="00D05ABD"/>
    <w:rsid w:val="00D07229"/>
    <w:rsid w:val="00D076CA"/>
    <w:rsid w:val="00D10237"/>
    <w:rsid w:val="00D108A6"/>
    <w:rsid w:val="00D13FCE"/>
    <w:rsid w:val="00D14B0D"/>
    <w:rsid w:val="00D15542"/>
    <w:rsid w:val="00D1637B"/>
    <w:rsid w:val="00D201FC"/>
    <w:rsid w:val="00D25E81"/>
    <w:rsid w:val="00D27071"/>
    <w:rsid w:val="00D27D51"/>
    <w:rsid w:val="00D30434"/>
    <w:rsid w:val="00D306D1"/>
    <w:rsid w:val="00D30800"/>
    <w:rsid w:val="00D33BC5"/>
    <w:rsid w:val="00D34040"/>
    <w:rsid w:val="00D34786"/>
    <w:rsid w:val="00D352B4"/>
    <w:rsid w:val="00D35819"/>
    <w:rsid w:val="00D36F68"/>
    <w:rsid w:val="00D370FD"/>
    <w:rsid w:val="00D37BFC"/>
    <w:rsid w:val="00D47A8E"/>
    <w:rsid w:val="00D52D14"/>
    <w:rsid w:val="00D53B1D"/>
    <w:rsid w:val="00D5661D"/>
    <w:rsid w:val="00D56F4E"/>
    <w:rsid w:val="00D57186"/>
    <w:rsid w:val="00D573D8"/>
    <w:rsid w:val="00D576F8"/>
    <w:rsid w:val="00D577B7"/>
    <w:rsid w:val="00D6122C"/>
    <w:rsid w:val="00D67CBA"/>
    <w:rsid w:val="00D712D3"/>
    <w:rsid w:val="00D71422"/>
    <w:rsid w:val="00D71600"/>
    <w:rsid w:val="00D72DC6"/>
    <w:rsid w:val="00D7558D"/>
    <w:rsid w:val="00D777A8"/>
    <w:rsid w:val="00D81D92"/>
    <w:rsid w:val="00D829F7"/>
    <w:rsid w:val="00D8624C"/>
    <w:rsid w:val="00D876F9"/>
    <w:rsid w:val="00D9321D"/>
    <w:rsid w:val="00D93229"/>
    <w:rsid w:val="00D93371"/>
    <w:rsid w:val="00D94858"/>
    <w:rsid w:val="00D95418"/>
    <w:rsid w:val="00D96095"/>
    <w:rsid w:val="00D96E14"/>
    <w:rsid w:val="00D97671"/>
    <w:rsid w:val="00D97DDD"/>
    <w:rsid w:val="00DA0AAC"/>
    <w:rsid w:val="00DA223C"/>
    <w:rsid w:val="00DA4E0A"/>
    <w:rsid w:val="00DA62DC"/>
    <w:rsid w:val="00DA7B5F"/>
    <w:rsid w:val="00DA7D7D"/>
    <w:rsid w:val="00DB31E8"/>
    <w:rsid w:val="00DB57B6"/>
    <w:rsid w:val="00DB73D5"/>
    <w:rsid w:val="00DB78EC"/>
    <w:rsid w:val="00DC11E7"/>
    <w:rsid w:val="00DC13D1"/>
    <w:rsid w:val="00DC19C4"/>
    <w:rsid w:val="00DC1DEE"/>
    <w:rsid w:val="00DC2102"/>
    <w:rsid w:val="00DC22D5"/>
    <w:rsid w:val="00DC24E3"/>
    <w:rsid w:val="00DC3478"/>
    <w:rsid w:val="00DC40D9"/>
    <w:rsid w:val="00DC4CD5"/>
    <w:rsid w:val="00DC6457"/>
    <w:rsid w:val="00DC7023"/>
    <w:rsid w:val="00DC769A"/>
    <w:rsid w:val="00DD09DB"/>
    <w:rsid w:val="00DD1380"/>
    <w:rsid w:val="00DD2FB0"/>
    <w:rsid w:val="00DD32A4"/>
    <w:rsid w:val="00DD3D86"/>
    <w:rsid w:val="00DD4AD2"/>
    <w:rsid w:val="00DD4B19"/>
    <w:rsid w:val="00DD5629"/>
    <w:rsid w:val="00DE03ED"/>
    <w:rsid w:val="00DE1975"/>
    <w:rsid w:val="00DE2617"/>
    <w:rsid w:val="00DE2862"/>
    <w:rsid w:val="00DE3F66"/>
    <w:rsid w:val="00DE6089"/>
    <w:rsid w:val="00DF1EC4"/>
    <w:rsid w:val="00DF20D8"/>
    <w:rsid w:val="00DF2EC6"/>
    <w:rsid w:val="00DF31CF"/>
    <w:rsid w:val="00DF35D7"/>
    <w:rsid w:val="00DF3B81"/>
    <w:rsid w:val="00DF5C95"/>
    <w:rsid w:val="00DF71ED"/>
    <w:rsid w:val="00E00775"/>
    <w:rsid w:val="00E00EAF"/>
    <w:rsid w:val="00E01C03"/>
    <w:rsid w:val="00E02C1A"/>
    <w:rsid w:val="00E03279"/>
    <w:rsid w:val="00E0340B"/>
    <w:rsid w:val="00E04A90"/>
    <w:rsid w:val="00E0551F"/>
    <w:rsid w:val="00E05F40"/>
    <w:rsid w:val="00E07585"/>
    <w:rsid w:val="00E1059C"/>
    <w:rsid w:val="00E107A8"/>
    <w:rsid w:val="00E11859"/>
    <w:rsid w:val="00E13A8E"/>
    <w:rsid w:val="00E17670"/>
    <w:rsid w:val="00E219C7"/>
    <w:rsid w:val="00E24A23"/>
    <w:rsid w:val="00E25FFB"/>
    <w:rsid w:val="00E277E1"/>
    <w:rsid w:val="00E31EBF"/>
    <w:rsid w:val="00E32437"/>
    <w:rsid w:val="00E329B0"/>
    <w:rsid w:val="00E34AE9"/>
    <w:rsid w:val="00E36D3F"/>
    <w:rsid w:val="00E4118C"/>
    <w:rsid w:val="00E43157"/>
    <w:rsid w:val="00E4337D"/>
    <w:rsid w:val="00E43E47"/>
    <w:rsid w:val="00E444E9"/>
    <w:rsid w:val="00E44757"/>
    <w:rsid w:val="00E461CE"/>
    <w:rsid w:val="00E510E6"/>
    <w:rsid w:val="00E5161C"/>
    <w:rsid w:val="00E520AD"/>
    <w:rsid w:val="00E52AF2"/>
    <w:rsid w:val="00E5555B"/>
    <w:rsid w:val="00E56280"/>
    <w:rsid w:val="00E573E4"/>
    <w:rsid w:val="00E57471"/>
    <w:rsid w:val="00E578A5"/>
    <w:rsid w:val="00E600C7"/>
    <w:rsid w:val="00E612D5"/>
    <w:rsid w:val="00E628E1"/>
    <w:rsid w:val="00E631B8"/>
    <w:rsid w:val="00E6410D"/>
    <w:rsid w:val="00E64C3D"/>
    <w:rsid w:val="00E657E1"/>
    <w:rsid w:val="00E67DFA"/>
    <w:rsid w:val="00E716C8"/>
    <w:rsid w:val="00E720CA"/>
    <w:rsid w:val="00E75DDD"/>
    <w:rsid w:val="00E760D2"/>
    <w:rsid w:val="00E76337"/>
    <w:rsid w:val="00E77ACA"/>
    <w:rsid w:val="00E83916"/>
    <w:rsid w:val="00E84EB5"/>
    <w:rsid w:val="00E84EC6"/>
    <w:rsid w:val="00E85662"/>
    <w:rsid w:val="00E8789F"/>
    <w:rsid w:val="00E90262"/>
    <w:rsid w:val="00E91759"/>
    <w:rsid w:val="00E9448B"/>
    <w:rsid w:val="00E96157"/>
    <w:rsid w:val="00E96773"/>
    <w:rsid w:val="00E96802"/>
    <w:rsid w:val="00E96DE0"/>
    <w:rsid w:val="00E96E41"/>
    <w:rsid w:val="00E97B71"/>
    <w:rsid w:val="00EA379B"/>
    <w:rsid w:val="00EA3D34"/>
    <w:rsid w:val="00EA4473"/>
    <w:rsid w:val="00EB1E34"/>
    <w:rsid w:val="00EB2CD3"/>
    <w:rsid w:val="00EB3EED"/>
    <w:rsid w:val="00EB40B9"/>
    <w:rsid w:val="00EB454D"/>
    <w:rsid w:val="00EB5D38"/>
    <w:rsid w:val="00EC342A"/>
    <w:rsid w:val="00EC3AEF"/>
    <w:rsid w:val="00EC6364"/>
    <w:rsid w:val="00EC691F"/>
    <w:rsid w:val="00EC6BF8"/>
    <w:rsid w:val="00EC75DF"/>
    <w:rsid w:val="00EC762F"/>
    <w:rsid w:val="00ED0CA3"/>
    <w:rsid w:val="00ED1711"/>
    <w:rsid w:val="00ED1D08"/>
    <w:rsid w:val="00ED2D2F"/>
    <w:rsid w:val="00ED3D6D"/>
    <w:rsid w:val="00ED52D0"/>
    <w:rsid w:val="00ED549D"/>
    <w:rsid w:val="00ED587E"/>
    <w:rsid w:val="00ED5E10"/>
    <w:rsid w:val="00ED76BE"/>
    <w:rsid w:val="00ED774B"/>
    <w:rsid w:val="00EE0055"/>
    <w:rsid w:val="00EE00E9"/>
    <w:rsid w:val="00EE011C"/>
    <w:rsid w:val="00EE2A4D"/>
    <w:rsid w:val="00EE3AC2"/>
    <w:rsid w:val="00EE4023"/>
    <w:rsid w:val="00EE44CA"/>
    <w:rsid w:val="00EE4F61"/>
    <w:rsid w:val="00EF17DE"/>
    <w:rsid w:val="00EF1AAA"/>
    <w:rsid w:val="00EF2905"/>
    <w:rsid w:val="00EF29AE"/>
    <w:rsid w:val="00EF4F48"/>
    <w:rsid w:val="00EF619B"/>
    <w:rsid w:val="00F00B55"/>
    <w:rsid w:val="00F02727"/>
    <w:rsid w:val="00F02AD1"/>
    <w:rsid w:val="00F03548"/>
    <w:rsid w:val="00F0552A"/>
    <w:rsid w:val="00F1284C"/>
    <w:rsid w:val="00F12FDD"/>
    <w:rsid w:val="00F1353E"/>
    <w:rsid w:val="00F14C4F"/>
    <w:rsid w:val="00F15B1D"/>
    <w:rsid w:val="00F2001E"/>
    <w:rsid w:val="00F20286"/>
    <w:rsid w:val="00F211BF"/>
    <w:rsid w:val="00F21525"/>
    <w:rsid w:val="00F2157C"/>
    <w:rsid w:val="00F245A1"/>
    <w:rsid w:val="00F246EA"/>
    <w:rsid w:val="00F253CC"/>
    <w:rsid w:val="00F26D84"/>
    <w:rsid w:val="00F26E52"/>
    <w:rsid w:val="00F2788D"/>
    <w:rsid w:val="00F30BE4"/>
    <w:rsid w:val="00F3232B"/>
    <w:rsid w:val="00F351DA"/>
    <w:rsid w:val="00F354E3"/>
    <w:rsid w:val="00F37106"/>
    <w:rsid w:val="00F375AB"/>
    <w:rsid w:val="00F4261A"/>
    <w:rsid w:val="00F4441D"/>
    <w:rsid w:val="00F44E25"/>
    <w:rsid w:val="00F461B8"/>
    <w:rsid w:val="00F47D27"/>
    <w:rsid w:val="00F502E5"/>
    <w:rsid w:val="00F5127B"/>
    <w:rsid w:val="00F512AE"/>
    <w:rsid w:val="00F519CF"/>
    <w:rsid w:val="00F51F29"/>
    <w:rsid w:val="00F55C3A"/>
    <w:rsid w:val="00F55DCF"/>
    <w:rsid w:val="00F56523"/>
    <w:rsid w:val="00F56BA5"/>
    <w:rsid w:val="00F60E22"/>
    <w:rsid w:val="00F62693"/>
    <w:rsid w:val="00F63311"/>
    <w:rsid w:val="00F635BB"/>
    <w:rsid w:val="00F6411B"/>
    <w:rsid w:val="00F650C0"/>
    <w:rsid w:val="00F728AB"/>
    <w:rsid w:val="00F73D5D"/>
    <w:rsid w:val="00F74888"/>
    <w:rsid w:val="00F75F79"/>
    <w:rsid w:val="00F76547"/>
    <w:rsid w:val="00F7687B"/>
    <w:rsid w:val="00F81259"/>
    <w:rsid w:val="00F81395"/>
    <w:rsid w:val="00F8187A"/>
    <w:rsid w:val="00F81A88"/>
    <w:rsid w:val="00F81BB8"/>
    <w:rsid w:val="00F85223"/>
    <w:rsid w:val="00F86245"/>
    <w:rsid w:val="00F90C64"/>
    <w:rsid w:val="00F90E67"/>
    <w:rsid w:val="00F917D1"/>
    <w:rsid w:val="00F95BFA"/>
    <w:rsid w:val="00F9653B"/>
    <w:rsid w:val="00F976F5"/>
    <w:rsid w:val="00FA2001"/>
    <w:rsid w:val="00FA20DE"/>
    <w:rsid w:val="00FA3B35"/>
    <w:rsid w:val="00FA3FA3"/>
    <w:rsid w:val="00FA4F3C"/>
    <w:rsid w:val="00FA6920"/>
    <w:rsid w:val="00FA772D"/>
    <w:rsid w:val="00FB1CE8"/>
    <w:rsid w:val="00FB20F1"/>
    <w:rsid w:val="00FB5D06"/>
    <w:rsid w:val="00FB62CF"/>
    <w:rsid w:val="00FB7C9F"/>
    <w:rsid w:val="00FC3792"/>
    <w:rsid w:val="00FC44A2"/>
    <w:rsid w:val="00FC6401"/>
    <w:rsid w:val="00FD24EC"/>
    <w:rsid w:val="00FD2FDA"/>
    <w:rsid w:val="00FD3C3B"/>
    <w:rsid w:val="00FD5342"/>
    <w:rsid w:val="00FD59A9"/>
    <w:rsid w:val="00FD5D56"/>
    <w:rsid w:val="00FD5DE8"/>
    <w:rsid w:val="00FD62B3"/>
    <w:rsid w:val="00FD6588"/>
    <w:rsid w:val="00FE0666"/>
    <w:rsid w:val="00FE07DD"/>
    <w:rsid w:val="00FE3A94"/>
    <w:rsid w:val="00FE5754"/>
    <w:rsid w:val="00FE6B45"/>
    <w:rsid w:val="00FE7F7E"/>
    <w:rsid w:val="00FF2800"/>
    <w:rsid w:val="00FF3098"/>
    <w:rsid w:val="00FF55F3"/>
    <w:rsid w:val="00FF5851"/>
    <w:rsid w:val="00FF5A0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4C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n-US"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1146"/>
    <w:rPr>
      <w:sz w:val="16"/>
      <w:szCs w:val="16"/>
    </w:rPr>
  </w:style>
  <w:style w:type="paragraph" w:styleId="CommentText">
    <w:name w:val="annotation text"/>
    <w:basedOn w:val="Normal"/>
    <w:link w:val="CommentTextChar"/>
    <w:uiPriority w:val="99"/>
    <w:semiHidden/>
    <w:unhideWhenUsed/>
    <w:rsid w:val="000F1146"/>
    <w:pPr>
      <w:pBdr>
        <w:top w:val="nil"/>
        <w:left w:val="nil"/>
        <w:bottom w:val="nil"/>
        <w:right w:val="nil"/>
        <w:between w:val="nil"/>
        <w:bar w:val="nil"/>
      </w:pBdr>
    </w:pPr>
    <w:rPr>
      <w:rFonts w:eastAsia="Arial Unicode MS"/>
      <w:sz w:val="20"/>
      <w:szCs w:val="20"/>
      <w:bdr w:val="nil"/>
    </w:rPr>
  </w:style>
  <w:style w:type="character" w:customStyle="1" w:styleId="CommentTextChar">
    <w:name w:val="Comment Text Char"/>
    <w:basedOn w:val="DefaultParagraphFont"/>
    <w:link w:val="CommentText"/>
    <w:uiPriority w:val="99"/>
    <w:semiHidden/>
    <w:rsid w:val="000F1146"/>
    <w:rPr>
      <w:lang w:val="en-US" w:eastAsia="en-US"/>
    </w:rPr>
  </w:style>
  <w:style w:type="paragraph" w:styleId="CommentSubject">
    <w:name w:val="annotation subject"/>
    <w:basedOn w:val="CommentText"/>
    <w:next w:val="CommentText"/>
    <w:link w:val="CommentSubjectChar"/>
    <w:uiPriority w:val="99"/>
    <w:semiHidden/>
    <w:unhideWhenUsed/>
    <w:rsid w:val="000F1146"/>
    <w:rPr>
      <w:b/>
      <w:bCs/>
    </w:rPr>
  </w:style>
  <w:style w:type="character" w:customStyle="1" w:styleId="CommentSubjectChar">
    <w:name w:val="Comment Subject Char"/>
    <w:basedOn w:val="CommentTextChar"/>
    <w:link w:val="CommentSubject"/>
    <w:uiPriority w:val="99"/>
    <w:semiHidden/>
    <w:rsid w:val="000F1146"/>
    <w:rPr>
      <w:b/>
      <w:bCs/>
      <w:lang w:val="en-US" w:eastAsia="en-US"/>
    </w:rPr>
  </w:style>
  <w:style w:type="paragraph" w:styleId="NormalWeb">
    <w:name w:val="Normal (Web)"/>
    <w:basedOn w:val="Normal"/>
    <w:uiPriority w:val="99"/>
    <w:semiHidden/>
    <w:unhideWhenUsed/>
    <w:rsid w:val="00032A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0389">
      <w:bodyDiv w:val="1"/>
      <w:marLeft w:val="0"/>
      <w:marRight w:val="0"/>
      <w:marTop w:val="0"/>
      <w:marBottom w:val="0"/>
      <w:divBdr>
        <w:top w:val="none" w:sz="0" w:space="0" w:color="auto"/>
        <w:left w:val="none" w:sz="0" w:space="0" w:color="auto"/>
        <w:bottom w:val="none" w:sz="0" w:space="0" w:color="auto"/>
        <w:right w:val="none" w:sz="0" w:space="0" w:color="auto"/>
      </w:divBdr>
    </w:div>
    <w:div w:id="295530394">
      <w:bodyDiv w:val="1"/>
      <w:marLeft w:val="0"/>
      <w:marRight w:val="0"/>
      <w:marTop w:val="0"/>
      <w:marBottom w:val="0"/>
      <w:divBdr>
        <w:top w:val="none" w:sz="0" w:space="0" w:color="auto"/>
        <w:left w:val="none" w:sz="0" w:space="0" w:color="auto"/>
        <w:bottom w:val="none" w:sz="0" w:space="0" w:color="auto"/>
        <w:right w:val="none" w:sz="0" w:space="0" w:color="auto"/>
      </w:divBdr>
    </w:div>
    <w:div w:id="816459305">
      <w:bodyDiv w:val="1"/>
      <w:marLeft w:val="0"/>
      <w:marRight w:val="0"/>
      <w:marTop w:val="0"/>
      <w:marBottom w:val="0"/>
      <w:divBdr>
        <w:top w:val="none" w:sz="0" w:space="0" w:color="auto"/>
        <w:left w:val="none" w:sz="0" w:space="0" w:color="auto"/>
        <w:bottom w:val="none" w:sz="0" w:space="0" w:color="auto"/>
        <w:right w:val="none" w:sz="0" w:space="0" w:color="auto"/>
      </w:divBdr>
    </w:div>
    <w:div w:id="875235850">
      <w:bodyDiv w:val="1"/>
      <w:marLeft w:val="0"/>
      <w:marRight w:val="0"/>
      <w:marTop w:val="0"/>
      <w:marBottom w:val="0"/>
      <w:divBdr>
        <w:top w:val="none" w:sz="0" w:space="0" w:color="auto"/>
        <w:left w:val="none" w:sz="0" w:space="0" w:color="auto"/>
        <w:bottom w:val="none" w:sz="0" w:space="0" w:color="auto"/>
        <w:right w:val="none" w:sz="0" w:space="0" w:color="auto"/>
      </w:divBdr>
    </w:div>
    <w:div w:id="1205825306">
      <w:bodyDiv w:val="1"/>
      <w:marLeft w:val="0"/>
      <w:marRight w:val="0"/>
      <w:marTop w:val="0"/>
      <w:marBottom w:val="0"/>
      <w:divBdr>
        <w:top w:val="none" w:sz="0" w:space="0" w:color="auto"/>
        <w:left w:val="none" w:sz="0" w:space="0" w:color="auto"/>
        <w:bottom w:val="none" w:sz="0" w:space="0" w:color="auto"/>
        <w:right w:val="none" w:sz="0" w:space="0" w:color="auto"/>
      </w:divBdr>
    </w:div>
    <w:div w:id="121026132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627201983">
      <w:bodyDiv w:val="1"/>
      <w:marLeft w:val="0"/>
      <w:marRight w:val="0"/>
      <w:marTop w:val="0"/>
      <w:marBottom w:val="0"/>
      <w:divBdr>
        <w:top w:val="none" w:sz="0" w:space="0" w:color="auto"/>
        <w:left w:val="none" w:sz="0" w:space="0" w:color="auto"/>
        <w:bottom w:val="none" w:sz="0" w:space="0" w:color="auto"/>
        <w:right w:val="none" w:sz="0" w:space="0" w:color="auto"/>
      </w:divBdr>
    </w:div>
    <w:div w:id="16388037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86658347">
      <w:bodyDiv w:val="1"/>
      <w:marLeft w:val="0"/>
      <w:marRight w:val="0"/>
      <w:marTop w:val="0"/>
      <w:marBottom w:val="0"/>
      <w:divBdr>
        <w:top w:val="none" w:sz="0" w:space="0" w:color="auto"/>
        <w:left w:val="none" w:sz="0" w:space="0" w:color="auto"/>
        <w:bottom w:val="none" w:sz="0" w:space="0" w:color="auto"/>
        <w:right w:val="none" w:sz="0" w:space="0" w:color="auto"/>
      </w:divBdr>
    </w:div>
    <w:div w:id="2102676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5255"/>
    <w:rsid w:val="000E169F"/>
    <w:rsid w:val="00123AEE"/>
    <w:rsid w:val="001B0F88"/>
    <w:rsid w:val="00200821"/>
    <w:rsid w:val="00206F32"/>
    <w:rsid w:val="0025245B"/>
    <w:rsid w:val="002A3923"/>
    <w:rsid w:val="002A5D79"/>
    <w:rsid w:val="002E1EB2"/>
    <w:rsid w:val="00317260"/>
    <w:rsid w:val="00344E47"/>
    <w:rsid w:val="003503EB"/>
    <w:rsid w:val="00394049"/>
    <w:rsid w:val="003B0C71"/>
    <w:rsid w:val="00437D10"/>
    <w:rsid w:val="004579CB"/>
    <w:rsid w:val="004B5BBB"/>
    <w:rsid w:val="004F0F0C"/>
    <w:rsid w:val="004F2DF8"/>
    <w:rsid w:val="00517E2A"/>
    <w:rsid w:val="00553476"/>
    <w:rsid w:val="006F24A1"/>
    <w:rsid w:val="00716FBC"/>
    <w:rsid w:val="00726D9E"/>
    <w:rsid w:val="00796796"/>
    <w:rsid w:val="008009C8"/>
    <w:rsid w:val="00846DC1"/>
    <w:rsid w:val="009A261B"/>
    <w:rsid w:val="00AA2E17"/>
    <w:rsid w:val="00AC15A4"/>
    <w:rsid w:val="00B0336C"/>
    <w:rsid w:val="00B249C6"/>
    <w:rsid w:val="00C53433"/>
    <w:rsid w:val="00CB7BA6"/>
    <w:rsid w:val="00D241E9"/>
    <w:rsid w:val="00D7750D"/>
    <w:rsid w:val="00DC2360"/>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03FF94-9C61-DB40-B46E-A3BA2A606B8A}">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25713</Characters>
  <Application>Microsoft Office Word</Application>
  <DocSecurity>0</DocSecurity>
  <Lines>214</Lines>
  <Paragraphs>60</Paragraphs>
  <ScaleCrop>false</ScaleCrop>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2022-09-29T14:19:00Z</dcterms:created>
  <dcterms:modified xsi:type="dcterms:W3CDTF">2022-09-29T14:19:00Z</dcterms:modified>
</cp:coreProperties>
</file>